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45B3485" w:rsidR="00E752B4" w:rsidRPr="00D16D46" w:rsidRDefault="00E752B4" w:rsidP="003B25DD">
      <w:r>
        <w:rPr>
          <w:sz w:val="20"/>
          <w:szCs w:val="20"/>
        </w:rPr>
        <w:t>(Solo per il Programma ISV Royalty)</w:t>
      </w:r>
    </w:p>
    <w:tbl>
      <w:tblPr>
        <w:tblW w:w="0" w:type="auto"/>
        <w:tblLook w:val="01E0" w:firstRow="1" w:lastRow="1" w:firstColumn="1" w:lastColumn="1" w:noHBand="0" w:noVBand="0"/>
      </w:tblPr>
      <w:tblGrid>
        <w:gridCol w:w="9458"/>
      </w:tblGrid>
      <w:tr w:rsidR="00CC0B67" w:rsidRPr="00512804" w14:paraId="558B7869" w14:textId="77777777" w:rsidTr="00512804">
        <w:tc>
          <w:tcPr>
            <w:tcW w:w="0" w:type="auto"/>
            <w:shd w:val="clear" w:color="auto" w:fill="000080"/>
            <w:vAlign w:val="center"/>
          </w:tcPr>
          <w:p w14:paraId="714740BD" w14:textId="18C685A9" w:rsidR="00CC0B67" w:rsidRPr="00512804" w:rsidRDefault="00CC0B67" w:rsidP="00F27323">
            <w:pPr>
              <w:pStyle w:val="HeadingSoftwareTitle"/>
              <w:widowControl w:val="0"/>
              <w:pBdr>
                <w:bottom w:val="none" w:sz="0" w:space="0" w:color="auto"/>
              </w:pBdr>
              <w:rPr>
                <w:b w:val="0"/>
                <w:bCs w:val="0"/>
              </w:rPr>
            </w:pPr>
            <w:r>
              <w:t>Microsoft</w:t>
            </w:r>
            <w:r w:rsidR="00B929A9">
              <w:rPr>
                <w:rStyle w:val="FootnoteReference"/>
              </w:rPr>
              <w:footnoteReference w:id="1"/>
            </w:r>
            <w:r w:rsidRPr="001376AC">
              <w:rPr>
                <w:color w:val="FFFFFF"/>
              </w:rPr>
              <w:t xml:space="preserve"> SQL Server 2016 Enterprise Server/CAL Edition</w:t>
            </w:r>
            <w:r>
              <w:t xml:space="preserve"> </w:t>
            </w:r>
            <w:r>
              <w:rPr>
                <w:u w:val="single"/>
              </w:rPr>
              <w:t>     </w:t>
            </w:r>
            <w:r w:rsidR="00B929A9" w:rsidRPr="00B34BEA">
              <w:rPr>
                <w:rStyle w:val="FootnoteReference"/>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F31EC0">
        <w:trPr>
          <w:trHeight w:val="2160"/>
        </w:trPr>
        <w:tc>
          <w:tcPr>
            <w:tcW w:w="0" w:type="auto"/>
            <w:vAlign w:val="center"/>
          </w:tcPr>
          <w:p w14:paraId="451CFE1F" w14:textId="481D6DEC" w:rsidR="00E752B4" w:rsidRPr="00D16D46" w:rsidRDefault="00E752B4" w:rsidP="00371584">
            <w:r>
              <w:rPr>
                <w:b/>
                <w:sz w:val="20"/>
                <w:szCs w:val="20"/>
              </w:rPr>
              <w:t xml:space="preserve">Licenze Server: </w:t>
            </w:r>
            <w:r w:rsidRPr="006206C7">
              <w:rPr>
                <w:b/>
                <w:sz w:val="20"/>
                <w:szCs w:val="20"/>
                <w:u w:val="single"/>
              </w:rPr>
              <w:fldChar w:fldCharType="begin">
                <w:ffData>
                  <w:name w:val="Text33"/>
                  <w:enabled/>
                  <w:calcOnExit w:val="0"/>
                  <w:textInput/>
                </w:ffData>
              </w:fldChar>
            </w:r>
            <w:r w:rsidRPr="00206F45">
              <w:rPr>
                <w:b/>
                <w:sz w:val="20"/>
                <w:szCs w:val="20"/>
                <w:u w:val="single"/>
                <w:lang w:val="pt-BR"/>
              </w:rPr>
              <w:instrText xml:space="preserve"> FORMTEXT </w:instrText>
            </w:r>
            <w:r w:rsidRPr="006206C7">
              <w:rPr>
                <w:b/>
                <w:sz w:val="20"/>
                <w:szCs w:val="20"/>
                <w:u w:val="single"/>
                <w:lang w:val="fr-FR"/>
              </w:rPr>
            </w:r>
            <w:r w:rsidRPr="006206C7">
              <w:rPr>
                <w:b/>
                <w:sz w:val="20"/>
                <w:szCs w:val="20"/>
                <w:u w:val="single"/>
                <w:lang w:val="fr-FR"/>
              </w:rPr>
              <w:fldChar w:fldCharType="separate"/>
            </w:r>
            <w:bookmarkStart w:id="0" w:name="_GoBack"/>
            <w:r w:rsidRPr="006206C7">
              <w:rPr>
                <w:b/>
                <w:noProof/>
                <w:sz w:val="20"/>
                <w:szCs w:val="20"/>
                <w:u w:val="single"/>
              </w:rPr>
              <w:t> </w:t>
            </w:r>
            <w:r w:rsidRPr="006206C7">
              <w:rPr>
                <w:b/>
                <w:noProof/>
                <w:sz w:val="20"/>
                <w:szCs w:val="20"/>
                <w:u w:val="single"/>
              </w:rPr>
              <w:t> </w:t>
            </w:r>
            <w:r w:rsidRPr="006206C7">
              <w:rPr>
                <w:b/>
                <w:noProof/>
                <w:sz w:val="20"/>
                <w:szCs w:val="20"/>
                <w:u w:val="single"/>
              </w:rPr>
              <w:t> </w:t>
            </w:r>
            <w:r w:rsidRPr="006206C7">
              <w:rPr>
                <w:b/>
                <w:noProof/>
                <w:sz w:val="20"/>
                <w:szCs w:val="20"/>
                <w:u w:val="single"/>
              </w:rPr>
              <w:t> </w:t>
            </w:r>
            <w:r w:rsidRPr="006206C7">
              <w:rPr>
                <w:b/>
                <w:noProof/>
                <w:sz w:val="20"/>
                <w:szCs w:val="20"/>
                <w:u w:val="single"/>
              </w:rPr>
              <w:t> </w:t>
            </w:r>
            <w:bookmarkEnd w:id="0"/>
            <w:r w:rsidRPr="006206C7">
              <w:rPr>
                <w:b/>
              </w:rPr>
              <w:fldChar w:fldCharType="end"/>
            </w:r>
            <w:r w:rsidR="00F27323" w:rsidRPr="006206C7">
              <w:rPr>
                <w:rStyle w:val="FootnoteReference"/>
                <w:b/>
                <w:sz w:val="20"/>
                <w:szCs w:val="20"/>
              </w:rPr>
              <w:footnoteReference w:id="3"/>
            </w:r>
            <w:r>
              <w:rPr>
                <w:b/>
                <w:sz w:val="20"/>
                <w:szCs w:val="20"/>
                <w:u w:val="single"/>
              </w:rPr>
              <w:t xml:space="preserve"> </w:t>
            </w:r>
          </w:p>
          <w:p w14:paraId="044DC747" w14:textId="6197483D" w:rsidR="00E752B4" w:rsidRPr="00D16D46" w:rsidRDefault="00E752B4" w:rsidP="00371584">
            <w:r>
              <w:rPr>
                <w:b/>
                <w:sz w:val="20"/>
                <w:szCs w:val="20"/>
              </w:rPr>
              <w:t xml:space="preserve">User CAL (Licenza di accesso da parte dell’utente): </w:t>
            </w:r>
            <w:r>
              <w:rPr>
                <w:b/>
                <w:sz w:val="20"/>
                <w:szCs w:val="20"/>
                <w:u w:val="single"/>
              </w:rPr>
              <w:fldChar w:fldCharType="begin">
                <w:ffData>
                  <w:name w:val="Text33"/>
                  <w:enabled/>
                  <w:calcOnExit w:val="0"/>
                  <w:textInput/>
                </w:ffData>
              </w:fldChar>
            </w:r>
            <w:r w:rsidRPr="00206F45">
              <w:rPr>
                <w:b/>
                <w:sz w:val="20"/>
                <w:szCs w:val="20"/>
                <w:u w:val="single"/>
                <w:lang w:val="pt-B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123D63" w:rsidRPr="006206C7">
              <w:rPr>
                <w:rStyle w:val="FootnoteReference"/>
                <w:b/>
                <w:sz w:val="20"/>
                <w:szCs w:val="20"/>
              </w:rPr>
              <w:footnoteReference w:id="4"/>
            </w:r>
            <w:r>
              <w:rPr>
                <w:b/>
                <w:sz w:val="20"/>
                <w:szCs w:val="20"/>
                <w:u w:val="single"/>
              </w:rPr>
              <w:t xml:space="preserve"> </w:t>
            </w:r>
          </w:p>
          <w:p w14:paraId="36E2A45E" w14:textId="2E047DDA" w:rsidR="00E752B4" w:rsidRPr="00512804" w:rsidRDefault="00E752B4" w:rsidP="00B2731B">
            <w:pPr>
              <w:rPr>
                <w:b/>
                <w:sz w:val="20"/>
                <w:szCs w:val="20"/>
                <w:lang w:val="fr-FR"/>
              </w:rPr>
            </w:pPr>
            <w:r>
              <w:rPr>
                <w:b/>
                <w:sz w:val="20"/>
                <w:szCs w:val="20"/>
              </w:rPr>
              <w:t xml:space="preserve">Licenza CAL per dispositivo: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C674A9" w:rsidRPr="006206C7">
              <w:rPr>
                <w:rStyle w:val="FootnoteReference"/>
                <w:b/>
                <w:sz w:val="20"/>
                <w:szCs w:val="20"/>
              </w:rPr>
              <w:footnoteReference w:id="5"/>
            </w:r>
            <w:r>
              <w:rPr>
                <w:b/>
                <w:sz w:val="20"/>
                <w:szCs w:val="20"/>
                <w:u w:val="single"/>
              </w:rPr>
              <w:t xml:space="preserve"> </w:t>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CONTRATTO DI LICENZA CON L’UTENTE FINALE</w:t>
            </w:r>
          </w:p>
        </w:tc>
      </w:tr>
    </w:tbl>
    <w:p w14:paraId="576C2C43" w14:textId="3B0D53C5" w:rsidR="00A04CC9" w:rsidRPr="00D16D46" w:rsidRDefault="00761033" w:rsidP="003B25DD">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6BEAF54E" w14:textId="35517700" w:rsidR="00761033" w:rsidRPr="00D16D46" w:rsidRDefault="00A04CC9" w:rsidP="00217F3D">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D16D46" w:rsidRDefault="00761033" w:rsidP="00217F3D">
      <w:pPr>
        <w:pStyle w:val="Bullet2"/>
        <w:tabs>
          <w:tab w:val="clear" w:pos="720"/>
          <w:tab w:val="num" w:pos="360"/>
        </w:tabs>
        <w:ind w:left="360" w:hanging="360"/>
      </w:pPr>
      <w:r>
        <w:rPr>
          <w:rFonts w:eastAsia="SimSun"/>
          <w:sz w:val="20"/>
          <w:szCs w:val="20"/>
        </w:rPr>
        <w:t>aggiornamenti,</w:t>
      </w:r>
    </w:p>
    <w:p w14:paraId="1AA32C29" w14:textId="21D3CE4C" w:rsidR="00761033" w:rsidRPr="00D16D46" w:rsidRDefault="00761033" w:rsidP="00217F3D">
      <w:pPr>
        <w:pStyle w:val="Bullet2"/>
        <w:tabs>
          <w:tab w:val="clear" w:pos="720"/>
          <w:tab w:val="num" w:pos="360"/>
        </w:tabs>
        <w:ind w:left="360" w:hanging="360"/>
      </w:pPr>
      <w:r>
        <w:rPr>
          <w:rFonts w:eastAsia="SimSun"/>
          <w:sz w:val="20"/>
          <w:szCs w:val="20"/>
        </w:rPr>
        <w:t>supplementi e</w:t>
      </w:r>
    </w:p>
    <w:p w14:paraId="00E1E5AF" w14:textId="29045AFD" w:rsidR="00761033" w:rsidRPr="00D16D46" w:rsidRDefault="00761033" w:rsidP="00217F3D">
      <w:pPr>
        <w:pStyle w:val="Bullet2"/>
        <w:tabs>
          <w:tab w:val="clear" w:pos="720"/>
          <w:tab w:val="num" w:pos="360"/>
        </w:tabs>
        <w:ind w:left="360" w:hanging="360"/>
      </w:pPr>
      <w:r>
        <w:rPr>
          <w:rFonts w:eastAsia="SimSun"/>
          <w:sz w:val="20"/>
          <w:szCs w:val="20"/>
        </w:rPr>
        <w:t>servizi basati su Internet</w:t>
      </w:r>
    </w:p>
    <w:p w14:paraId="1058FB36" w14:textId="43B1A37A" w:rsidR="00761033" w:rsidRPr="00D16D46" w:rsidRDefault="00761033" w:rsidP="00217F3D">
      <w:r>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DBD5F77" w:rsidR="00761033" w:rsidRPr="00D16D46" w:rsidRDefault="00761033" w:rsidP="00217F3D">
      <w:pPr>
        <w:pStyle w:val="Preamble"/>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14:paraId="5561EB94" w14:textId="6A813AB4" w:rsidR="00761033" w:rsidRPr="00D16D46" w:rsidRDefault="00761033" w:rsidP="00217F3D">
      <w:pPr>
        <w:pStyle w:val="PreambleBorderAbove"/>
      </w:pPr>
      <w:r>
        <w:rPr>
          <w:rFonts w:eastAsia="SimSun"/>
          <w:color w:val="000000"/>
          <w:sz w:val="20"/>
          <w:szCs w:val="20"/>
        </w:rPr>
        <w:t>COMUNICAZIONE IMPORTANTE</w:t>
      </w:r>
      <w:r>
        <w:rPr>
          <w:rFonts w:eastAsia="SimSun"/>
          <w:sz w:val="20"/>
          <w:szCs w:val="20"/>
        </w:rPr>
        <w:t xml:space="preserve">: AGGIORNAMENTI AUTOMATICI A VERSIONI PRECEDENTI DI SQL SERVER. </w:t>
      </w:r>
      <w:r>
        <w:rPr>
          <w:rFonts w:eastAsia="SimSun"/>
          <w:b w:val="0"/>
          <w:sz w:val="20"/>
          <w:szCs w:val="20"/>
        </w:rPr>
        <w:t xml:space="preserve">Qualora il software sia installato su server o dispositivi che eseguono edizioni supportate di SQL Server precedenti a SQL Server 2016 (o loro componenti), il software eseguirà l’aggiornamento automatico e sostituirà alcuni file o funzionalità di tali edizioni con file del software. La </w:t>
      </w:r>
      <w:r>
        <w:rPr>
          <w:rFonts w:eastAsia="SimSun"/>
          <w:b w:val="0"/>
          <w:sz w:val="20"/>
          <w:szCs w:val="20"/>
        </w:rPr>
        <w:lastRenderedPageBreak/>
        <w:t>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3FD1A5EC" w:rsidR="003C4C6B" w:rsidRPr="00D16D46" w:rsidRDefault="003C4C6B" w:rsidP="003B25DD">
      <w:r>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Pr>
            <w:rStyle w:val="Hyperlink"/>
            <w:rFonts w:cs="Tahoma"/>
            <w:sz w:val="20"/>
            <w:szCs w:val="20"/>
          </w:rPr>
          <w:t>http://go.microsoft.com/fwlink/?LinkID=733886</w:t>
        </w:r>
      </w:hyperlink>
      <w:r>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36A253F5" w:rsidR="00761033" w:rsidRPr="00D16D46" w:rsidRDefault="00761033" w:rsidP="00217F3D">
      <w:pPr>
        <w:pStyle w:val="PreambleBorderAbove"/>
      </w:pPr>
      <w:r>
        <w:rPr>
          <w:rFonts w:eastAsia="SimSun"/>
          <w:sz w:val="20"/>
          <w:szCs w:val="20"/>
        </w:rPr>
        <w:t>QUALORA IL LICENZIATARIO SI ATTENGA ALLE CONDIZIONI DEL PRESENTE CONTRATTO DI LICENZA, DISPORRÀ DEI SEGUENTI DIRITTI PER OGNI LICENZA SOFTWARE ACQUISTATA.</w:t>
      </w:r>
    </w:p>
    <w:p w14:paraId="66A0170F" w14:textId="47701977" w:rsidR="00761033" w:rsidRPr="00D16D46" w:rsidRDefault="00761033" w:rsidP="00512804">
      <w:pPr>
        <w:pStyle w:val="Heading1"/>
        <w:numPr>
          <w:ilvl w:val="0"/>
          <w:numId w:val="22"/>
        </w:numPr>
        <w:tabs>
          <w:tab w:val="left" w:pos="360"/>
        </w:tabs>
        <w:ind w:left="360"/>
      </w:pPr>
      <w:r>
        <w:rPr>
          <w:rFonts w:eastAsia="SimSun"/>
          <w:sz w:val="20"/>
          <w:szCs w:val="20"/>
        </w:rPr>
        <w:t>PREMESSE.</w:t>
      </w:r>
    </w:p>
    <w:p w14:paraId="26A188AC" w14:textId="2F982E48"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Il software include</w:t>
      </w:r>
    </w:p>
    <w:p w14:paraId="1E04E961" w14:textId="7AC61DE9" w:rsidR="00761033" w:rsidRPr="00D16D46" w:rsidRDefault="00761033" w:rsidP="00217F3D">
      <w:pPr>
        <w:pStyle w:val="Bullet3"/>
        <w:tabs>
          <w:tab w:val="clear" w:pos="1080"/>
          <w:tab w:val="num" w:pos="1440"/>
        </w:tabs>
        <w:ind w:left="1440"/>
      </w:pPr>
      <w:r>
        <w:rPr>
          <w:rFonts w:eastAsia="SimSun"/>
          <w:sz w:val="20"/>
          <w:szCs w:val="20"/>
        </w:rPr>
        <w:t>software server</w:t>
      </w:r>
      <w:r>
        <w:rPr>
          <w:sz w:val="20"/>
          <w:szCs w:val="20"/>
        </w:rPr>
        <w:t xml:space="preserve"> e</w:t>
      </w:r>
    </w:p>
    <w:p w14:paraId="3D79FF3C" w14:textId="18F5AED5" w:rsidR="00761033" w:rsidRPr="00D16D46" w:rsidRDefault="00761033" w:rsidP="00217F3D">
      <w:pPr>
        <w:pStyle w:val="Bullet3"/>
        <w:tabs>
          <w:tab w:val="clear" w:pos="1080"/>
          <w:tab w:val="num" w:pos="1440"/>
        </w:tabs>
        <w:ind w:left="1440"/>
      </w:pPr>
      <w:r>
        <w:rPr>
          <w:rFonts w:eastAsia="SimSun"/>
          <w:sz w:val="20"/>
          <w:szCs w:val="20"/>
        </w:rPr>
        <w:t>software aggiuntivo che potrà essere utilizzato esclusivamente con il software server direttamente o indirettamente tramite altro software aggiuntivo</w:t>
      </w:r>
      <w:r>
        <w:rPr>
          <w:sz w:val="20"/>
          <w:szCs w:val="20"/>
        </w:rPr>
        <w:t>.</w:t>
      </w:r>
    </w:p>
    <w:p w14:paraId="0C418834" w14:textId="45DAC7BE"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0D003B46" w14:textId="19C7E0FD" w:rsidR="002F3172" w:rsidRPr="00D16D46" w:rsidRDefault="00761033" w:rsidP="00FE7293">
      <w:pPr>
        <w:pStyle w:val="Bullet3"/>
        <w:tabs>
          <w:tab w:val="clear" w:pos="1080"/>
          <w:tab w:val="num" w:pos="1440"/>
        </w:tabs>
        <w:ind w:left="1440"/>
      </w:pPr>
      <w:r>
        <w:rPr>
          <w:rFonts w:eastAsia="SimSun"/>
          <w:sz w:val="20"/>
          <w:szCs w:val="20"/>
        </w:rPr>
        <w:t>il</w:t>
      </w:r>
      <w:r>
        <w:rPr>
          <w:rFonts w:eastAsia="SimSun"/>
          <w:bCs/>
          <w:sz w:val="20"/>
          <w:szCs w:val="20"/>
        </w:rPr>
        <w:t xml:space="preserve"> </w:t>
      </w:r>
      <w:r>
        <w:rPr>
          <w:rFonts w:eastAsia="SimSun"/>
          <w:sz w:val="20"/>
          <w:szCs w:val="20"/>
        </w:rPr>
        <w:t>numero di ambienti del sistema operativo (“operating system environment” o “OSE”) in cui viene eseguito il software server e</w:t>
      </w:r>
    </w:p>
    <w:p w14:paraId="732E0C10" w14:textId="743E1DD8" w:rsidR="00761033" w:rsidRPr="00D16D46" w:rsidRDefault="00761033" w:rsidP="00FE7293">
      <w:pPr>
        <w:pStyle w:val="Bullet3"/>
        <w:tabs>
          <w:tab w:val="clear" w:pos="1080"/>
          <w:tab w:val="num" w:pos="1440"/>
        </w:tabs>
        <w:ind w:left="1440"/>
      </w:pPr>
      <w:r>
        <w:rPr>
          <w:rFonts w:eastAsia="SimSun"/>
          <w:sz w:val="20"/>
          <w:szCs w:val="20"/>
        </w:rPr>
        <w:t>il numero di dispositivi e di utenti che accedono a istanze del software server.</w:t>
      </w:r>
    </w:p>
    <w:p w14:paraId="4891AD7C" w14:textId="0F290FD5"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Terminologia della Licenza.</w:t>
      </w:r>
    </w:p>
    <w:p w14:paraId="17B948A3" w14:textId="5396D7C1" w:rsidR="00761033" w:rsidRPr="00D16D46" w:rsidRDefault="00761033" w:rsidP="00217F3D">
      <w:pPr>
        <w:pStyle w:val="Bullet3"/>
        <w:tabs>
          <w:tab w:val="clear" w:pos="1080"/>
          <w:tab w:val="num" w:pos="1440"/>
        </w:tabs>
        <w:ind w:left="1440" w:hanging="360"/>
      </w:pPr>
      <w:r>
        <w:rPr>
          <w:rFonts w:eastAsia="SimSun"/>
          <w:b/>
          <w:bCs/>
          <w:sz w:val="20"/>
          <w:szCs w:val="20"/>
        </w:rPr>
        <w:t>Istanza.</w:t>
      </w:r>
      <w:r>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3749F0B8" w:rsidR="00761033" w:rsidRPr="00D16D46" w:rsidRDefault="00761033" w:rsidP="00217F3D">
      <w:pPr>
        <w:pStyle w:val="Bullet3"/>
        <w:tabs>
          <w:tab w:val="clear" w:pos="1080"/>
          <w:tab w:val="num" w:pos="1440"/>
        </w:tabs>
        <w:ind w:left="1440" w:hanging="360"/>
      </w:pPr>
      <w:r>
        <w:rPr>
          <w:rFonts w:eastAsia="SimSun"/>
          <w:b/>
          <w:bCs/>
          <w:sz w:val="20"/>
          <w:szCs w:val="20"/>
        </w:rPr>
        <w:t>Esecuzione di un’Istanza.</w:t>
      </w:r>
      <w:r>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52E272A6" w:rsidR="00761033" w:rsidRPr="00D16D46" w:rsidRDefault="00761033" w:rsidP="00217F3D">
      <w:pPr>
        <w:pStyle w:val="Bullet3"/>
        <w:tabs>
          <w:tab w:val="clear" w:pos="1080"/>
          <w:tab w:val="num" w:pos="1440"/>
        </w:tabs>
        <w:ind w:left="1440" w:hanging="360"/>
      </w:pPr>
      <w:r>
        <w:rPr>
          <w:rFonts w:eastAsia="SimSun"/>
          <w:b/>
          <w:bCs/>
          <w:sz w:val="20"/>
          <w:szCs w:val="20"/>
        </w:rPr>
        <w:t>Ambiente del Sistema Operativo (“OSE”).</w:t>
      </w:r>
      <w:r>
        <w:rPr>
          <w:rFonts w:eastAsia="SimSun"/>
          <w:sz w:val="20"/>
          <w:szCs w:val="20"/>
        </w:rPr>
        <w:t xml:space="preserve"> Un “ambiente del sistema operativo” o OSE è costituito da:</w:t>
      </w:r>
    </w:p>
    <w:p w14:paraId="12091D11" w14:textId="714CD048" w:rsidR="00761033" w:rsidRPr="00D16D46" w:rsidRDefault="00761033" w:rsidP="00217F3D">
      <w:pPr>
        <w:pStyle w:val="Bullet4"/>
        <w:numPr>
          <w:ilvl w:val="0"/>
          <w:numId w:val="14"/>
        </w:numPr>
        <w:ind w:left="1800" w:hanging="36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02ACBDB7" w14:textId="58ECA70E" w:rsidR="00761033" w:rsidRPr="00D16D46" w:rsidRDefault="00761033" w:rsidP="00217F3D">
      <w:pPr>
        <w:pStyle w:val="Bullet4"/>
        <w:numPr>
          <w:ilvl w:val="0"/>
          <w:numId w:val="14"/>
        </w:numPr>
        <w:ind w:left="1800" w:hanging="360"/>
      </w:pPr>
      <w:r>
        <w:rPr>
          <w:rFonts w:eastAsia="SimSun"/>
          <w:sz w:val="20"/>
          <w:szCs w:val="20"/>
        </w:rPr>
        <w:t>istanze di eventuali applicazioni, configurate per essere eseguite sulle istanze complete o parziali del sistema operativo identificate sopra.</w:t>
      </w:r>
    </w:p>
    <w:p w14:paraId="37F6D339" w14:textId="105826E0" w:rsidR="00761033" w:rsidRPr="00D16D46" w:rsidRDefault="00761033" w:rsidP="00217F3D">
      <w:pPr>
        <w:pStyle w:val="Body3"/>
        <w:ind w:left="1440"/>
      </w:pPr>
      <w:r>
        <w:rPr>
          <w:rFonts w:eastAsia="SimSun"/>
          <w:sz w:val="20"/>
          <w:szCs w:val="20"/>
        </w:rPr>
        <w:t>Un sistema hardware fisico può avere uno o entrambi i seguenti elementi:</w:t>
      </w:r>
    </w:p>
    <w:p w14:paraId="1311FEF7" w14:textId="5C3CB086" w:rsidR="00761033" w:rsidRPr="00D16D46" w:rsidRDefault="00761033" w:rsidP="00217F3D">
      <w:pPr>
        <w:pStyle w:val="Body3"/>
        <w:numPr>
          <w:ilvl w:val="0"/>
          <w:numId w:val="15"/>
        </w:numPr>
      </w:pPr>
      <w:r>
        <w:rPr>
          <w:rFonts w:eastAsia="SimSun"/>
          <w:sz w:val="20"/>
          <w:szCs w:val="20"/>
        </w:rPr>
        <w:t>un ambiente fisico del sistema operativo;</w:t>
      </w:r>
    </w:p>
    <w:p w14:paraId="346EF843" w14:textId="7861BEB8" w:rsidR="00761033" w:rsidRPr="00D16D46" w:rsidRDefault="00761033" w:rsidP="00217F3D">
      <w:pPr>
        <w:pStyle w:val="Body3"/>
        <w:numPr>
          <w:ilvl w:val="0"/>
          <w:numId w:val="15"/>
        </w:numPr>
      </w:pPr>
      <w:r>
        <w:rPr>
          <w:rFonts w:eastAsia="SimSun"/>
          <w:sz w:val="20"/>
          <w:szCs w:val="20"/>
        </w:rPr>
        <w:t>uno o più ambienti virtuali del sistema operativo.</w:t>
      </w:r>
    </w:p>
    <w:p w14:paraId="2036F477" w14:textId="1B89F8FF" w:rsidR="00761033" w:rsidRPr="00D16D46" w:rsidRDefault="00761033" w:rsidP="00217F3D">
      <w:pPr>
        <w:pStyle w:val="Body3"/>
        <w:ind w:left="1440"/>
      </w:pPr>
      <w:r>
        <w:rPr>
          <w:rFonts w:eastAsia="SimSun"/>
          <w:sz w:val="20"/>
          <w:szCs w:val="20"/>
        </w:rPr>
        <w:lastRenderedPageBreak/>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4CA7F155" w:rsidR="00761033" w:rsidRPr="00D16D46" w:rsidRDefault="00761033" w:rsidP="00217F3D">
      <w:pPr>
        <w:pStyle w:val="Bullet3"/>
        <w:numPr>
          <w:ilvl w:val="0"/>
          <w:numId w:val="0"/>
        </w:numPr>
        <w:ind w:left="1440"/>
      </w:pPr>
      <w:r>
        <w:rPr>
          <w:rFonts w:eastAsia="SimSun"/>
          <w:sz w:val="20"/>
          <w:szCs w:val="20"/>
        </w:rPr>
        <w:t>Un ambiente virtuale del sistema operativo è configurato per essere eseguito su un sistema hardware virtuale o in altro modo emulato.</w:t>
      </w:r>
    </w:p>
    <w:p w14:paraId="672BE840" w14:textId="586D8F19" w:rsidR="00761033" w:rsidRPr="00D16D46" w:rsidRDefault="00761033" w:rsidP="00217F3D">
      <w:pPr>
        <w:pStyle w:val="Bullet3"/>
        <w:tabs>
          <w:tab w:val="clear" w:pos="1080"/>
          <w:tab w:val="num" w:pos="1440"/>
        </w:tabs>
        <w:ind w:left="1440" w:hanging="36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6D8FB6C" w:rsidR="00761033" w:rsidRPr="00D16D46" w:rsidRDefault="00761033" w:rsidP="00217F3D">
      <w:pPr>
        <w:pStyle w:val="Bullet3"/>
        <w:tabs>
          <w:tab w:val="clear" w:pos="1080"/>
          <w:tab w:val="num" w:pos="1440"/>
        </w:tabs>
        <w:ind w:left="1440" w:hanging="360"/>
      </w:pPr>
      <w:r>
        <w:rPr>
          <w:rFonts w:eastAsia="SimSun"/>
          <w:b/>
          <w:sz w:val="20"/>
          <w:szCs w:val="20"/>
        </w:rPr>
        <w:t>Core Fisico.</w:t>
      </w:r>
      <w:r>
        <w:rPr>
          <w:rFonts w:eastAsia="SimSun"/>
          <w:sz w:val="20"/>
          <w:szCs w:val="20"/>
        </w:rPr>
        <w:t xml:space="preserve"> Un core fisico è un core in un processore fisico. Un processore fisico è costituito da uno o più core fisici.</w:t>
      </w:r>
    </w:p>
    <w:p w14:paraId="4EBDCAFD" w14:textId="2A7210D3" w:rsidR="00761033" w:rsidRPr="00D16D46" w:rsidRDefault="00761033" w:rsidP="00217F3D">
      <w:pPr>
        <w:pStyle w:val="Bullet3"/>
        <w:tabs>
          <w:tab w:val="clear" w:pos="1080"/>
          <w:tab w:val="num" w:pos="1440"/>
        </w:tabs>
        <w:ind w:left="1440" w:hanging="360"/>
      </w:pPr>
      <w:r>
        <w:rPr>
          <w:rFonts w:eastAsia="SimSun"/>
          <w:b/>
          <w:sz w:val="20"/>
          <w:szCs w:val="20"/>
        </w:rPr>
        <w:t>Thread Hardware.</w:t>
      </w:r>
      <w:r>
        <w:rPr>
          <w:rFonts w:eastAsia="SimSun"/>
          <w:sz w:val="20"/>
          <w:szCs w:val="20"/>
        </w:rPr>
        <w:t xml:space="preserve"> Un thread hardware è un core fisico o un hyper-thread in un processore fisico.</w:t>
      </w:r>
    </w:p>
    <w:p w14:paraId="62211C02" w14:textId="65D4CCD0" w:rsidR="00761033" w:rsidRPr="00D16D46" w:rsidRDefault="00761033" w:rsidP="00217F3D">
      <w:pPr>
        <w:pStyle w:val="Bullet3"/>
        <w:tabs>
          <w:tab w:val="clear" w:pos="1080"/>
          <w:tab w:val="num" w:pos="1440"/>
        </w:tabs>
        <w:ind w:left="144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0F679080" w:rsidR="00761033" w:rsidRPr="00D16D46" w:rsidRDefault="00761033" w:rsidP="00217F3D">
      <w:pPr>
        <w:pStyle w:val="Bullet3"/>
        <w:tabs>
          <w:tab w:val="clear" w:pos="1080"/>
          <w:tab w:val="num" w:pos="1440"/>
        </w:tabs>
        <w:ind w:left="1440" w:hanging="36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7A1C398E" w14:textId="6E0C86FA" w:rsidR="00761033" w:rsidRPr="00D16D46" w:rsidRDefault="00761033" w:rsidP="00512804">
      <w:pPr>
        <w:pStyle w:val="Heading1"/>
        <w:numPr>
          <w:ilvl w:val="0"/>
          <w:numId w:val="22"/>
        </w:numPr>
        <w:tabs>
          <w:tab w:val="left" w:pos="360"/>
        </w:tabs>
        <w:ind w:left="360"/>
      </w:pPr>
      <w:r>
        <w:rPr>
          <w:rFonts w:eastAsia="SimSun"/>
          <w:sz w:val="20"/>
          <w:szCs w:val="20"/>
        </w:rPr>
        <w:t>DIRITTI SULL’UTILIZZO</w:t>
      </w:r>
    </w:p>
    <w:p w14:paraId="27D8F838" w14:textId="32E5B2F6" w:rsidR="00761033" w:rsidRPr="00D16D46" w:rsidRDefault="00761033" w:rsidP="00FE7293">
      <w:pPr>
        <w:pStyle w:val="Heading1"/>
        <w:widowControl w:val="0"/>
        <w:numPr>
          <w:ilvl w:val="1"/>
          <w:numId w:val="26"/>
        </w:numPr>
        <w:tabs>
          <w:tab w:val="left" w:pos="1080"/>
        </w:tabs>
        <w:ind w:left="1080"/>
      </w:pPr>
      <w:r>
        <w:rPr>
          <w:rFonts w:eastAsia="SimSun"/>
          <w:sz w:val="20"/>
          <w:szCs w:val="20"/>
        </w:rPr>
        <w:t>Cessione della Licenza al Server.</w:t>
      </w:r>
    </w:p>
    <w:p w14:paraId="49B74B18" w14:textId="7FB5A4DC" w:rsidR="00761033" w:rsidRPr="00D16D46" w:rsidRDefault="00761033" w:rsidP="00A679D4">
      <w:pPr>
        <w:pStyle w:val="Heading2"/>
        <w:numPr>
          <w:ilvl w:val="0"/>
          <w:numId w:val="30"/>
        </w:numPr>
        <w:tabs>
          <w:tab w:val="left" w:pos="1440"/>
        </w:tabs>
        <w:ind w:left="1440"/>
      </w:pPr>
      <w:r>
        <w:rPr>
          <w:sz w:val="20"/>
          <w:szCs w:val="20"/>
        </w:rPr>
        <w:t>Cessione Iniziale.</w:t>
      </w:r>
      <w:r>
        <w:rPr>
          <w:b w:val="0"/>
          <w:sz w:val="20"/>
          <w:szCs w:val="20"/>
        </w:rPr>
        <w:t xml:space="preserve"> 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17C8ADE4" w14:textId="016CC2EE" w:rsidR="00761033" w:rsidRPr="00D16D46" w:rsidRDefault="00761033" w:rsidP="00A679D4">
      <w:pPr>
        <w:pStyle w:val="Heading2"/>
        <w:numPr>
          <w:ilvl w:val="0"/>
          <w:numId w:val="30"/>
        </w:numPr>
        <w:tabs>
          <w:tab w:val="left" w:pos="1440"/>
        </w:tabs>
        <w:ind w:left="1440"/>
      </w:pPr>
      <w:r>
        <w:rPr>
          <w:sz w:val="20"/>
          <w:szCs w:val="20"/>
        </w:rPr>
        <w:t>Riassegnazione.</w:t>
      </w:r>
      <w:r>
        <w:rPr>
          <w:b w:val="0"/>
          <w:sz w:val="20"/>
          <w:szCs w:val="20"/>
        </w:rPr>
        <w:t xml:space="preserve"> </w:t>
      </w:r>
      <w:r>
        <w:rPr>
          <w:rFonts w:eastAsia="SimSun"/>
          <w:b w:val="0"/>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0D948F8" w14:textId="5B36A304" w:rsidR="00A679D4" w:rsidRPr="00D16D46" w:rsidRDefault="00A679D4" w:rsidP="00A679D4">
      <w:pPr>
        <w:pStyle w:val="Heading2"/>
        <w:numPr>
          <w:ilvl w:val="0"/>
          <w:numId w:val="30"/>
        </w:numPr>
        <w:tabs>
          <w:tab w:val="left" w:pos="1440"/>
        </w:tabs>
        <w:ind w:left="1440"/>
      </w:pPr>
      <w:r>
        <w:rPr>
          <w:sz w:val="20"/>
          <w:szCs w:val="20"/>
        </w:rPr>
        <w:t>Cessione di Licenze Aggiuntive.</w:t>
      </w:r>
      <w:r>
        <w:rPr>
          <w:b w:val="0"/>
          <w:sz w:val="20"/>
          <w:szCs w:val="20"/>
        </w:rPr>
        <w:t xml:space="preserve"> </w:t>
      </w:r>
      <w:r>
        <w:rPr>
          <w:b w:val="0"/>
          <w:color w:val="000000"/>
          <w:sz w:val="20"/>
          <w:szCs w:val="20"/>
        </w:rPr>
        <w:t>Il licenziatario potrà cedere più di una licenza a un server. Per ogni ulteriore licenza ceduta il licenziatario potrà eseguire, in qualsiasi momento, un numero qualsiasi di istanze del software server in un massimo di quattro OSE virtuali aggiuntivi sul server con licenza. Tale gruppo composto da un massimo di quattro OSE potrà accedere a un massimo di altri 20 thread hardware in qualsiasi momento.</w:t>
      </w:r>
    </w:p>
    <w:p w14:paraId="5D8F6B0A" w14:textId="33651AF5" w:rsidR="00A679D4" w:rsidRPr="00D16D46" w:rsidRDefault="00A679D4" w:rsidP="00A679D4">
      <w:pPr>
        <w:pStyle w:val="Heading1"/>
        <w:widowControl w:val="0"/>
        <w:numPr>
          <w:ilvl w:val="1"/>
          <w:numId w:val="26"/>
        </w:numPr>
        <w:tabs>
          <w:tab w:val="left" w:pos="1080"/>
        </w:tabs>
        <w:ind w:left="1080"/>
      </w:pPr>
      <w:r>
        <w:rPr>
          <w:rFonts w:eastAsia="SimSun"/>
          <w:sz w:val="20"/>
          <w:szCs w:val="20"/>
        </w:rPr>
        <w:t>Esecuzione di Istanze del Software Server</w:t>
      </w:r>
      <w:r w:rsidRPr="00DF75ED">
        <w:rPr>
          <w:sz w:val="20"/>
        </w:rPr>
        <w:t>.</w:t>
      </w:r>
      <w:r>
        <w:rPr>
          <w:b w:val="0"/>
          <w:sz w:val="20"/>
        </w:rPr>
        <w:t xml:space="preserve"> </w:t>
      </w:r>
      <w:r>
        <w:rPr>
          <w:rFonts w:eastAsia="SimSun"/>
          <w:b w:val="0"/>
          <w:sz w:val="20"/>
          <w:szCs w:val="20"/>
        </w:rPr>
        <w:t>Una volta ceduta la licenza al server, il licenziatario</w:t>
      </w:r>
      <w:r>
        <w:rPr>
          <w:rFonts w:eastAsia="SimSun"/>
          <w:b w:val="0"/>
          <w:bCs w:val="0"/>
          <w:sz w:val="20"/>
          <w:szCs w:val="20"/>
        </w:rPr>
        <w:t xml:space="preserve"> potrà eseguire contemporaneamente un numero qualsiasi di istanze del software server in un massimo di quattro OSE (fisici e/o virtuali) sul server con licenza, a condizione che:</w:t>
      </w:r>
    </w:p>
    <w:p w14:paraId="620A46B5" w14:textId="7AA09AC1" w:rsidR="00A679D4" w:rsidRPr="00D16D46" w:rsidRDefault="00A679D4" w:rsidP="00A679D4">
      <w:pPr>
        <w:pStyle w:val="Heading2"/>
        <w:numPr>
          <w:ilvl w:val="0"/>
          <w:numId w:val="33"/>
        </w:numPr>
        <w:tabs>
          <w:tab w:val="left" w:pos="1440"/>
        </w:tabs>
        <w:ind w:left="1440"/>
      </w:pPr>
      <w:r>
        <w:rPr>
          <w:b w:val="0"/>
          <w:sz w:val="20"/>
          <w:szCs w:val="20"/>
        </w:rPr>
        <w:t>qualora il licenziatario esegua il software in un</w:t>
      </w:r>
      <w:r>
        <w:rPr>
          <w:b w:val="0"/>
          <w:sz w:val="20"/>
        </w:rPr>
        <w:t xml:space="preserve"> OSE</w:t>
      </w:r>
      <w:r>
        <w:rPr>
          <w:b w:val="0"/>
          <w:sz w:val="20"/>
          <w:szCs w:val="20"/>
        </w:rPr>
        <w:t xml:space="preserve"> fisico,</w:t>
      </w:r>
      <w:r>
        <w:rPr>
          <w:b w:val="0"/>
          <w:sz w:val="20"/>
        </w:rPr>
        <w:t xml:space="preserve"> l’</w:t>
      </w:r>
      <w:r>
        <w:rPr>
          <w:b w:val="0"/>
          <w:sz w:val="20"/>
          <w:szCs w:val="20"/>
        </w:rPr>
        <w:t>OSE potrà accedere a un massimo di 20 core fisici</w:t>
      </w:r>
      <w:r>
        <w:rPr>
          <w:b w:val="0"/>
          <w:sz w:val="20"/>
        </w:rPr>
        <w:t xml:space="preserve"> in </w:t>
      </w:r>
      <w:r>
        <w:rPr>
          <w:b w:val="0"/>
          <w:sz w:val="20"/>
          <w:szCs w:val="20"/>
        </w:rPr>
        <w:t>qualsiasi</w:t>
      </w:r>
      <w:r>
        <w:rPr>
          <w:b w:val="0"/>
          <w:sz w:val="20"/>
        </w:rPr>
        <w:t xml:space="preserve"> momento</w:t>
      </w:r>
      <w:r>
        <w:rPr>
          <w:b w:val="0"/>
          <w:sz w:val="20"/>
          <w:szCs w:val="20"/>
        </w:rPr>
        <w:t xml:space="preserve"> e </w:t>
      </w:r>
    </w:p>
    <w:p w14:paraId="3F47730F" w14:textId="7E5DE548" w:rsidR="00A679D4" w:rsidRPr="00D16D46" w:rsidRDefault="00A679D4" w:rsidP="00A679D4">
      <w:pPr>
        <w:pStyle w:val="Heading2"/>
        <w:numPr>
          <w:ilvl w:val="0"/>
          <w:numId w:val="33"/>
        </w:numPr>
        <w:tabs>
          <w:tab w:val="left" w:pos="1440"/>
        </w:tabs>
        <w:ind w:left="1440"/>
      </w:pPr>
      <w:r>
        <w:rPr>
          <w:b w:val="0"/>
          <w:sz w:val="20"/>
          <w:szCs w:val="20"/>
        </w:rPr>
        <w:t>qualora il licenziatario esegua il software in uno o più OSE virtuali, tale gruppo di OSE potrà accedere a un massimo di 20 thread hardware contemporaneamente.</w:t>
      </w:r>
    </w:p>
    <w:p w14:paraId="18CF8208" w14:textId="4B6C1C4F" w:rsidR="00291661" w:rsidRPr="00D16D46" w:rsidRDefault="00291661" w:rsidP="00FE7293">
      <w:pPr>
        <w:pStyle w:val="Heading1"/>
        <w:widowControl w:val="0"/>
        <w:numPr>
          <w:ilvl w:val="1"/>
          <w:numId w:val="26"/>
        </w:numPr>
        <w:tabs>
          <w:tab w:val="left" w:pos="1080"/>
        </w:tabs>
        <w:ind w:left="1080"/>
      </w:pPr>
      <w:r>
        <w:rPr>
          <w:sz w:val="20"/>
          <w:szCs w:val="20"/>
        </w:rPr>
        <w:t xml:space="preserve">Versioni ed Edizioni Alternative. </w:t>
      </w:r>
      <w:r>
        <w:rPr>
          <w:b w:val="0"/>
          <w:sz w:val="20"/>
          <w:szCs w:val="20"/>
        </w:rPr>
        <w:t xml:space="preserve">In luogo di un’istanza autorizzata, il licenziatario potrà creare, archiviare e utilizzare un’istanza di una versione precedente, di un’edizione inferiore o </w:t>
      </w:r>
      <w:r>
        <w:rPr>
          <w:b w:val="0"/>
          <w:sz w:val="20"/>
          <w:szCs w:val="20"/>
        </w:rPr>
        <w:lastRenderedPageBreak/>
        <w:t>di una versione precedente di un’edizione inferiore.</w:t>
      </w:r>
    </w:p>
    <w:p w14:paraId="6BBC2420" w14:textId="1243D56B" w:rsidR="00291661" w:rsidRPr="00D16D46" w:rsidRDefault="00291661" w:rsidP="00291661">
      <w:pPr>
        <w:pStyle w:val="Heading2"/>
        <w:ind w:left="1077" w:firstLine="3"/>
      </w:pPr>
      <w:r>
        <w:rPr>
          <w:b w:val="0"/>
          <w:sz w:val="20"/>
          <w:szCs w:val="20"/>
        </w:rPr>
        <w:t>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w:t>
      </w:r>
    </w:p>
    <w:p w14:paraId="56B54482" w14:textId="69B85780" w:rsidR="00761033" w:rsidRPr="00D16D46" w:rsidRDefault="00761033" w:rsidP="00FE7293">
      <w:pPr>
        <w:pStyle w:val="Heading1"/>
        <w:widowControl w:val="0"/>
        <w:numPr>
          <w:ilvl w:val="1"/>
          <w:numId w:val="26"/>
        </w:numPr>
        <w:tabs>
          <w:tab w:val="left" w:pos="1080"/>
        </w:tabs>
        <w:ind w:left="108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03121176" w14:textId="45A15706" w:rsidR="00367A01" w:rsidRPr="00D16D46" w:rsidRDefault="00367A01" w:rsidP="00217F3D">
      <w:pPr>
        <w:pStyle w:val="Bullet3"/>
        <w:tabs>
          <w:tab w:val="clear" w:pos="1080"/>
          <w:tab w:val="num" w:pos="1440"/>
        </w:tabs>
        <w:ind w:left="1440" w:hanging="360"/>
      </w:pPr>
      <w:r>
        <w:rPr>
          <w:rFonts w:eastAsia="SimSun"/>
          <w:sz w:val="20"/>
          <w:szCs w:val="20"/>
        </w:rPr>
        <w:t>Componenti della Documentazione</w:t>
      </w:r>
    </w:p>
    <w:p w14:paraId="6734945C" w14:textId="4371CC50" w:rsidR="00367A01" w:rsidRPr="00D16D46" w:rsidRDefault="00367A01" w:rsidP="00217F3D">
      <w:pPr>
        <w:pStyle w:val="Bullet3"/>
        <w:tabs>
          <w:tab w:val="clear" w:pos="1080"/>
          <w:tab w:val="num" w:pos="1440"/>
        </w:tabs>
        <w:ind w:left="1440" w:hanging="360"/>
      </w:pPr>
      <w:r>
        <w:rPr>
          <w:rFonts w:eastAsia="SimSun"/>
          <w:sz w:val="20"/>
          <w:szCs w:val="20"/>
        </w:rPr>
        <w:t>Componente aggiuntivo Reporting Services per prodotti SharePoint</w:t>
      </w:r>
    </w:p>
    <w:p w14:paraId="672C8BFA" w14:textId="19619999" w:rsidR="00367A01" w:rsidRPr="00D16D46" w:rsidRDefault="00367A01" w:rsidP="00217F3D">
      <w:pPr>
        <w:pStyle w:val="Bullet3"/>
        <w:tabs>
          <w:tab w:val="clear" w:pos="1080"/>
          <w:tab w:val="num" w:pos="1440"/>
        </w:tabs>
        <w:ind w:left="1440" w:hanging="360"/>
      </w:pPr>
      <w:r>
        <w:rPr>
          <w:rFonts w:eastAsia="SimSun"/>
          <w:sz w:val="20"/>
          <w:szCs w:val="20"/>
        </w:rPr>
        <w:t>Client Data Quality</w:t>
      </w:r>
    </w:p>
    <w:p w14:paraId="3302DEA5" w14:textId="59BDFE7F" w:rsidR="00367A01" w:rsidRPr="00D16D46" w:rsidRDefault="00367A01" w:rsidP="00217F3D">
      <w:pPr>
        <w:pStyle w:val="Bullet3"/>
        <w:tabs>
          <w:tab w:val="clear" w:pos="1080"/>
          <w:tab w:val="num" w:pos="1440"/>
        </w:tabs>
        <w:ind w:left="1440" w:hanging="360"/>
      </w:pPr>
      <w:r>
        <w:rPr>
          <w:rFonts w:eastAsia="SimSun"/>
          <w:sz w:val="20"/>
          <w:szCs w:val="20"/>
        </w:rPr>
        <w:t>SDK di Connettività SQL Client</w:t>
      </w:r>
    </w:p>
    <w:p w14:paraId="10243E34" w14:textId="1278C1B8" w:rsidR="00367A01" w:rsidRPr="00D16D46"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D16D46" w:rsidRDefault="00367A01" w:rsidP="00217F3D">
      <w:pPr>
        <w:pStyle w:val="Bullet3"/>
        <w:tabs>
          <w:tab w:val="clear" w:pos="1080"/>
          <w:tab w:val="num" w:pos="1440"/>
        </w:tabs>
        <w:ind w:left="1440" w:hanging="360"/>
      </w:pPr>
      <w:r>
        <w:rPr>
          <w:rFonts w:eastAsia="SimSun"/>
          <w:sz w:val="20"/>
          <w:szCs w:val="20"/>
        </w:rPr>
        <w:t>SDK di Strumenti Client</w:t>
      </w:r>
    </w:p>
    <w:p w14:paraId="2F60FA75" w14:textId="76109590" w:rsidR="00367A01" w:rsidRPr="00D16D46" w:rsidRDefault="00367A01" w:rsidP="00217F3D">
      <w:pPr>
        <w:pStyle w:val="Bullet3"/>
        <w:tabs>
          <w:tab w:val="clear" w:pos="1080"/>
          <w:tab w:val="num" w:pos="1440"/>
        </w:tabs>
        <w:ind w:left="1440" w:hanging="360"/>
      </w:pPr>
      <w:r>
        <w:rPr>
          <w:rFonts w:eastAsia="SimSun"/>
          <w:sz w:val="20"/>
          <w:szCs w:val="20"/>
        </w:rPr>
        <w:t>Client Tools Backward Compatibility</w:t>
      </w:r>
    </w:p>
    <w:p w14:paraId="36751878" w14:textId="0201A227" w:rsidR="00367A01" w:rsidRPr="00D16D46" w:rsidRDefault="00367A01" w:rsidP="00217F3D">
      <w:pPr>
        <w:pStyle w:val="Bullet3"/>
        <w:tabs>
          <w:tab w:val="clear" w:pos="1080"/>
          <w:tab w:val="num" w:pos="1440"/>
        </w:tabs>
        <w:ind w:left="1440" w:hanging="360"/>
      </w:pPr>
      <w:r>
        <w:rPr>
          <w:rFonts w:eastAsia="SimSun"/>
          <w:sz w:val="20"/>
          <w:szCs w:val="20"/>
        </w:rPr>
        <w:t>Connettività Strumenti Client</w:t>
      </w:r>
    </w:p>
    <w:p w14:paraId="453895C0" w14:textId="2ACDB6E8" w:rsidR="00367A01" w:rsidRPr="00D16D46"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D16D46" w:rsidRDefault="00367A01" w:rsidP="00217F3D">
      <w:pPr>
        <w:pStyle w:val="Bullet3"/>
        <w:tabs>
          <w:tab w:val="clear" w:pos="1080"/>
          <w:tab w:val="num" w:pos="1440"/>
        </w:tabs>
        <w:ind w:left="1440" w:hanging="360"/>
      </w:pPr>
      <w:r>
        <w:rPr>
          <w:rFonts w:eastAsia="SimSun"/>
          <w:sz w:val="20"/>
          <w:szCs w:val="20"/>
        </w:rPr>
        <w:t>Strumenti di Gestione</w:t>
      </w:r>
    </w:p>
    <w:p w14:paraId="70FF75E3" w14:textId="11F1FB98" w:rsidR="00761033" w:rsidRPr="00D16D46" w:rsidRDefault="00761033" w:rsidP="00FE7293">
      <w:pPr>
        <w:pStyle w:val="Heading1"/>
        <w:widowControl w:val="0"/>
        <w:numPr>
          <w:ilvl w:val="1"/>
          <w:numId w:val="26"/>
        </w:numPr>
        <w:tabs>
          <w:tab w:val="left" w:pos="1080"/>
        </w:tabs>
        <w:ind w:left="1080"/>
      </w:pPr>
      <w:r>
        <w:rPr>
          <w:rFonts w:eastAsia="SimSun"/>
          <w:bCs w:val="0"/>
          <w:sz w:val="20"/>
          <w:szCs w:val="20"/>
        </w:rPr>
        <w:t>Creazione e Memorizzazione di Istanze sui Server o sui Supporti di Memorizzazione</w:t>
      </w:r>
      <w:r w:rsidRPr="00FE138F">
        <w:rPr>
          <w:rFonts w:eastAsia="SimSun"/>
          <w:bCs w:val="0"/>
          <w:sz w:val="20"/>
          <w:szCs w:val="20"/>
        </w:rPr>
        <w:t>.</w:t>
      </w:r>
      <w:r>
        <w:rPr>
          <w:rFonts w:eastAsia="SimSun"/>
          <w:b w:val="0"/>
          <w:bCs w:val="0"/>
          <w:sz w:val="20"/>
          <w:szCs w:val="20"/>
        </w:rPr>
        <w:t xml:space="preserve"> Per ogni licenza software acquistata, il licenziatario disporrà dei diritti aggiuntivi che seguono.</w:t>
      </w:r>
    </w:p>
    <w:p w14:paraId="135A7D47" w14:textId="539498E1" w:rsidR="00761033" w:rsidRPr="00D16D46" w:rsidRDefault="00761033" w:rsidP="00A679D4">
      <w:pPr>
        <w:pStyle w:val="Heading2"/>
        <w:numPr>
          <w:ilvl w:val="0"/>
          <w:numId w:val="33"/>
        </w:numPr>
        <w:tabs>
          <w:tab w:val="left" w:pos="1440"/>
        </w:tabs>
        <w:ind w:left="1440"/>
      </w:pPr>
      <w:r>
        <w:rPr>
          <w:rFonts w:eastAsia="SimSun"/>
          <w:b w:val="0"/>
          <w:sz w:val="20"/>
          <w:szCs w:val="20"/>
        </w:rPr>
        <w:t>Il licenziatario potrà creare un numero qualsiasi di istanze del software server e del software aggiuntivo.</w:t>
      </w:r>
    </w:p>
    <w:p w14:paraId="1184D15B" w14:textId="6FC3B194" w:rsidR="00761033" w:rsidRPr="00D16D46" w:rsidRDefault="00761033" w:rsidP="00A679D4">
      <w:pPr>
        <w:pStyle w:val="Heading2"/>
        <w:numPr>
          <w:ilvl w:val="0"/>
          <w:numId w:val="33"/>
        </w:numPr>
        <w:tabs>
          <w:tab w:val="left" w:pos="1440"/>
        </w:tabs>
        <w:ind w:left="1440"/>
      </w:pPr>
      <w:r>
        <w:rPr>
          <w:rFonts w:eastAsia="SimSun"/>
          <w:b w:val="0"/>
          <w:sz w:val="20"/>
          <w:szCs w:val="20"/>
        </w:rPr>
        <w:t>Il licenziatario potrà memorizzare istanze del software server e del software aggiuntivo su uno qualsiasi dei suoi server o dei suoi supporti di memorizzazione.</w:t>
      </w:r>
    </w:p>
    <w:p w14:paraId="2F604B41" w14:textId="105E8453" w:rsidR="00761033" w:rsidRPr="00D16D46" w:rsidRDefault="00761033" w:rsidP="00A679D4">
      <w:pPr>
        <w:pStyle w:val="Heading2"/>
        <w:numPr>
          <w:ilvl w:val="0"/>
          <w:numId w:val="33"/>
        </w:numPr>
        <w:tabs>
          <w:tab w:val="left" w:pos="1440"/>
        </w:tabs>
        <w:ind w:left="1440"/>
      </w:pPr>
      <w:r>
        <w:rPr>
          <w:rFonts w:eastAsia="SimSun"/>
          <w:b w:val="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C33C320" w14:textId="5CC93652" w:rsidR="00761033" w:rsidRPr="00D16D46" w:rsidDel="0049204D" w:rsidRDefault="00761033" w:rsidP="00FE7293">
      <w:pPr>
        <w:pStyle w:val="Heading1"/>
        <w:widowControl w:val="0"/>
        <w:numPr>
          <w:ilvl w:val="1"/>
          <w:numId w:val="26"/>
        </w:numPr>
        <w:tabs>
          <w:tab w:val="left" w:pos="1080"/>
        </w:tabs>
        <w:ind w:left="1080"/>
      </w:pPr>
      <w:r>
        <w:rPr>
          <w:rFonts w:eastAsia="SimSun"/>
          <w:bCs w:val="0"/>
          <w:sz w:val="20"/>
          <w:szCs w:val="20"/>
        </w:rPr>
        <w:t>Licenze di Accesso Client (“Client Access License” o “CAL”).</w:t>
      </w:r>
    </w:p>
    <w:p w14:paraId="539582F3" w14:textId="078540DC" w:rsidR="00A679D4" w:rsidRPr="00D16D46" w:rsidRDefault="00A679D4" w:rsidP="00A679D4">
      <w:pPr>
        <w:pStyle w:val="Heading2"/>
        <w:widowControl w:val="0"/>
        <w:numPr>
          <w:ilvl w:val="0"/>
          <w:numId w:val="11"/>
        </w:numPr>
      </w:pPr>
      <w:r>
        <w:rPr>
          <w:sz w:val="20"/>
        </w:rPr>
        <w:t>Cessione Iniziale di CAL.</w:t>
      </w:r>
      <w:r>
        <w:rPr>
          <w:b w:val="0"/>
          <w:sz w:val="20"/>
        </w:rPr>
        <w:t xml:space="preserve"> Il licenziatario dovrà acquistare e assegnare una licenza CAL per SQL Server 2016 a ogni dispositivo o utente che accede alle istanze del software server in modo diretto o indiretto. Una partizione hardware o un blade è considerato un dispositivo separato.</w:t>
      </w:r>
      <w:r>
        <w:rPr>
          <w:rFonts w:eastAsia="SimSun"/>
          <w:b w:val="0"/>
          <w:sz w:val="20"/>
          <w:szCs w:val="20"/>
        </w:rPr>
        <w:t xml:space="preserve"> Le CAL consentono di accedere a istanze di versioni precedenti, ma non di versioni successive, del software server. Il licenziatario non è tenuto a disporre di una CAL per:</w:t>
      </w:r>
    </w:p>
    <w:p w14:paraId="29CD8B75" w14:textId="77777777" w:rsidR="00A679D4" w:rsidRPr="00D16D46" w:rsidRDefault="00A679D4" w:rsidP="00A679D4">
      <w:pPr>
        <w:pStyle w:val="Bullet4"/>
        <w:widowControl w:val="0"/>
        <w:numPr>
          <w:ilvl w:val="0"/>
          <w:numId w:val="34"/>
        </w:numPr>
        <w:ind w:left="1800"/>
      </w:pPr>
      <w:r>
        <w:rPr>
          <w:rFonts w:eastAsia="SimSun"/>
          <w:sz w:val="20"/>
          <w:szCs w:val="20"/>
        </w:rPr>
        <w:t>nessuno dei server autorizzati a eseguire istanze del software server oppure</w:t>
      </w:r>
    </w:p>
    <w:p w14:paraId="4D6BBF8D" w14:textId="77777777" w:rsidR="00A679D4" w:rsidRPr="00D16D46" w:rsidRDefault="00A679D4" w:rsidP="00A679D4">
      <w:pPr>
        <w:pStyle w:val="Bullet4"/>
        <w:widowControl w:val="0"/>
        <w:numPr>
          <w:ilvl w:val="0"/>
          <w:numId w:val="34"/>
        </w:numPr>
        <w:ind w:left="1800"/>
      </w:pPr>
      <w:r>
        <w:rPr>
          <w:rFonts w:eastAsia="SimSun"/>
          <w:sz w:val="20"/>
          <w:szCs w:val="20"/>
        </w:rPr>
        <w:t>un massimo di due dispositivi o utenti che accedono alle istanze del software server esclusivamente per gestirle.</w:t>
      </w:r>
    </w:p>
    <w:p w14:paraId="4A9F4089" w14:textId="0F3B9EFC" w:rsidR="00761033" w:rsidRPr="00D16D46" w:rsidDel="0049204D" w:rsidRDefault="00761033" w:rsidP="00AA3BDF">
      <w:pPr>
        <w:pStyle w:val="Heading2"/>
        <w:widowControl w:val="0"/>
        <w:numPr>
          <w:ilvl w:val="0"/>
          <w:numId w:val="11"/>
        </w:numPr>
      </w:pPr>
      <w:r>
        <w:rPr>
          <w:rFonts w:eastAsia="SimSun"/>
          <w:bCs w:val="0"/>
          <w:sz w:val="20"/>
          <w:szCs w:val="20"/>
        </w:rPr>
        <w:t>Tipi di CAL</w:t>
      </w:r>
      <w:r w:rsidRPr="00AE4C5E">
        <w:rPr>
          <w:rFonts w:eastAsia="SimSun"/>
          <w:bCs w:val="0"/>
          <w:sz w:val="20"/>
          <w:szCs w:val="20"/>
        </w:rPr>
        <w:t>.</w:t>
      </w:r>
      <w:r>
        <w:rPr>
          <w:rFonts w:eastAsia="SimSun"/>
          <w:b w:val="0"/>
          <w:bCs w:val="0"/>
          <w:sz w:val="20"/>
          <w:szCs w:val="20"/>
        </w:rPr>
        <w:t xml:space="preserve"> 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5A7B91B9" w14:textId="6EC5045B" w:rsidR="00761033" w:rsidRPr="00D16D46" w:rsidDel="0049204D" w:rsidRDefault="00761033" w:rsidP="00AA3BDF">
      <w:pPr>
        <w:pStyle w:val="Heading2"/>
        <w:widowControl w:val="0"/>
        <w:numPr>
          <w:ilvl w:val="0"/>
          <w:numId w:val="11"/>
        </w:numPr>
      </w:pPr>
      <w:r>
        <w:rPr>
          <w:rFonts w:eastAsia="SimSun"/>
          <w:bCs w:val="0"/>
          <w:sz w:val="20"/>
          <w:szCs w:val="20"/>
        </w:rPr>
        <w:t>Riassegnazione di CAL</w:t>
      </w:r>
      <w:r w:rsidRPr="0090025E">
        <w:rPr>
          <w:rFonts w:eastAsia="SimSun"/>
          <w:bCs w:val="0"/>
          <w:sz w:val="20"/>
          <w:szCs w:val="20"/>
        </w:rPr>
        <w:t>.</w:t>
      </w:r>
      <w:r>
        <w:rPr>
          <w:rFonts w:eastAsia="SimSun"/>
          <w:b w:val="0"/>
          <w:bCs w:val="0"/>
          <w:sz w:val="20"/>
          <w:szCs w:val="20"/>
        </w:rPr>
        <w:t xml:space="preserve"> Il licenziatario potrà:</w:t>
      </w:r>
    </w:p>
    <w:p w14:paraId="51924AC3" w14:textId="7E81FA46" w:rsidR="00761033" w:rsidRPr="00D16D46" w:rsidDel="0049204D" w:rsidRDefault="00761033" w:rsidP="00AA3BDF">
      <w:pPr>
        <w:pStyle w:val="Bullet4"/>
        <w:widowControl w:val="0"/>
        <w:numPr>
          <w:ilvl w:val="0"/>
          <w:numId w:val="13"/>
        </w:numPr>
        <w:ind w:left="1800"/>
      </w:pPr>
      <w:r>
        <w:rPr>
          <w:rFonts w:eastAsia="SimSun"/>
          <w:sz w:val="20"/>
          <w:szCs w:val="20"/>
        </w:rPr>
        <w:t>riassegnare definitivamente una CAL dispositivo da un dispositivo a un altro o una CAL utente da un utente a un altro oppure</w:t>
      </w:r>
    </w:p>
    <w:p w14:paraId="744AEB89" w14:textId="4FF3F4AA" w:rsidR="00761033" w:rsidRPr="00D16D46" w:rsidRDefault="00761033" w:rsidP="00AA3BDF">
      <w:pPr>
        <w:pStyle w:val="Bullet4"/>
        <w:widowControl w:val="0"/>
        <w:numPr>
          <w:ilvl w:val="0"/>
          <w:numId w:val="13"/>
        </w:numPr>
        <w:ind w:left="1800"/>
      </w:pPr>
      <w:r>
        <w:rPr>
          <w:rFonts w:eastAsia="SimSun"/>
          <w:sz w:val="20"/>
          <w:szCs w:val="20"/>
        </w:rPr>
        <w:t>riassegnare temporaneamente una CAL dispositivo a un dispositivo temporaneo mentre il dispositivo principale è guasto oppure una CAL utente a un lavoratore temporaneo mentre l’utente principale è assente.</w:t>
      </w:r>
    </w:p>
    <w:p w14:paraId="793AD8A8" w14:textId="5864945B" w:rsidR="00761033" w:rsidRPr="00D16D46" w:rsidRDefault="00761033" w:rsidP="00FE7293">
      <w:pPr>
        <w:pStyle w:val="Heading1"/>
        <w:numPr>
          <w:ilvl w:val="0"/>
          <w:numId w:val="22"/>
        </w:numPr>
        <w:tabs>
          <w:tab w:val="left" w:pos="360"/>
        </w:tabs>
        <w:ind w:left="360"/>
      </w:pPr>
      <w:r>
        <w:rPr>
          <w:rFonts w:eastAsia="SimSun"/>
          <w:sz w:val="20"/>
          <w:szCs w:val="20"/>
        </w:rPr>
        <w:t>REQUISITI AGGIUNTIVI PER LE LICENZE E/O DIRITTI DI UTILIZZO.</w:t>
      </w:r>
    </w:p>
    <w:p w14:paraId="7C3EC98B" w14:textId="1C4279EF" w:rsidR="00761033" w:rsidRPr="00D16D46" w:rsidRDefault="00761033" w:rsidP="00FE7293">
      <w:pPr>
        <w:pStyle w:val="Heading1"/>
        <w:widowControl w:val="0"/>
        <w:numPr>
          <w:ilvl w:val="1"/>
          <w:numId w:val="27"/>
        </w:numPr>
        <w:tabs>
          <w:tab w:val="left" w:pos="1080"/>
        </w:tabs>
        <w:ind w:left="1080"/>
      </w:pPr>
      <w:r>
        <w:rPr>
          <w:sz w:val="20"/>
          <w:szCs w:val="20"/>
        </w:rPr>
        <w:t>Numero Massimo di Istanze.</w:t>
      </w:r>
      <w:r>
        <w:rPr>
          <w:b w:val="0"/>
          <w:sz w:val="20"/>
          <w:szCs w:val="20"/>
        </w:rPr>
        <w:t xml:space="preserve"> Il software o l’hardware del licenziatario potrà limitare il numero di istanze del software server che è possibile eseguire negli OSE fisici o virtuali del server.</w:t>
      </w:r>
    </w:p>
    <w:p w14:paraId="0FC6CA57" w14:textId="68E4FFF1"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Multiplexing. </w:t>
      </w:r>
      <w:r>
        <w:rPr>
          <w:rFonts w:eastAsia="SimSun"/>
          <w:b w:val="0"/>
          <w:bCs w:val="0"/>
          <w:sz w:val="20"/>
          <w:szCs w:val="20"/>
        </w:rPr>
        <w:t>L’hardware o il software utilizzato dal licenziatario per</w:t>
      </w:r>
    </w:p>
    <w:p w14:paraId="584D345C" w14:textId="7F72ECD2" w:rsidR="00761033" w:rsidRPr="00D16D46" w:rsidRDefault="00761033" w:rsidP="00217F3D">
      <w:pPr>
        <w:pStyle w:val="Bullet3"/>
        <w:tabs>
          <w:tab w:val="clear" w:pos="1080"/>
          <w:tab w:val="num" w:pos="1440"/>
        </w:tabs>
        <w:ind w:left="1440" w:hanging="360"/>
      </w:pPr>
      <w:r>
        <w:rPr>
          <w:rFonts w:eastAsia="SimSun"/>
          <w:sz w:val="20"/>
          <w:szCs w:val="20"/>
        </w:rPr>
        <w:t>raggruppare le connessioni,</w:t>
      </w:r>
    </w:p>
    <w:p w14:paraId="24DE9593" w14:textId="096BE388" w:rsidR="00761033" w:rsidRPr="00D16D46" w:rsidRDefault="00761033" w:rsidP="00217F3D">
      <w:pPr>
        <w:pStyle w:val="Bullet3"/>
        <w:tabs>
          <w:tab w:val="clear" w:pos="1080"/>
          <w:tab w:val="num" w:pos="1440"/>
        </w:tabs>
        <w:ind w:left="1440" w:hanging="360"/>
      </w:pPr>
      <w:r>
        <w:rPr>
          <w:rFonts w:eastAsia="SimSun"/>
          <w:sz w:val="20"/>
          <w:szCs w:val="20"/>
        </w:rPr>
        <w:t>reindirizzare le informazioni oppure</w:t>
      </w:r>
    </w:p>
    <w:p w14:paraId="0A1CEE50" w14:textId="2EB7D9D0" w:rsidR="00761033" w:rsidRPr="00D16D46" w:rsidRDefault="00761033" w:rsidP="00217F3D">
      <w:pPr>
        <w:pStyle w:val="Bullet3"/>
        <w:tabs>
          <w:tab w:val="clear" w:pos="1080"/>
          <w:tab w:val="num" w:pos="1440"/>
        </w:tabs>
        <w:ind w:left="1440" w:hanging="360"/>
      </w:pPr>
      <w:r>
        <w:rPr>
          <w:rFonts w:eastAsia="SimSun"/>
          <w:sz w:val="20"/>
          <w:szCs w:val="20"/>
        </w:rPr>
        <w:t>ridurre il numero di dispositivi o utenti che accedono a o utilizzano direttamente il software</w:t>
      </w:r>
    </w:p>
    <w:p w14:paraId="12EF3899" w14:textId="4AFE0004" w:rsidR="00761033" w:rsidRPr="00D16D46" w:rsidRDefault="00761033" w:rsidP="00217F3D">
      <w:pPr>
        <w:pStyle w:val="Body2"/>
        <w:tabs>
          <w:tab w:val="left" w:pos="1080"/>
        </w:tabs>
        <w:ind w:left="1080"/>
      </w:pPr>
      <w:r>
        <w:rPr>
          <w:rFonts w:eastAsia="SimSun"/>
          <w:sz w:val="20"/>
          <w:szCs w:val="20"/>
        </w:rPr>
        <w:t>(talvolta indicato come “multiplexing” o “pooling”), non riduce il numero di licenze di qualsiasi tipo che sono necessarie.</w:t>
      </w:r>
    </w:p>
    <w:p w14:paraId="7E5B0EA2" w14:textId="2347FF27"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08688A8F" w:rsidR="00761033" w:rsidRPr="00D16D46" w:rsidRDefault="00761033" w:rsidP="00FE7293">
      <w:pPr>
        <w:pStyle w:val="Heading1"/>
        <w:widowControl w:val="0"/>
        <w:numPr>
          <w:ilvl w:val="1"/>
          <w:numId w:val="27"/>
        </w:numPr>
        <w:tabs>
          <w:tab w:val="left" w:pos="1080"/>
        </w:tabs>
        <w:ind w:left="1080"/>
      </w:pPr>
      <w:r>
        <w:rPr>
          <w:rFonts w:eastAsia="SimSun"/>
          <w:sz w:val="20"/>
          <w:szCs w:val="20"/>
        </w:rPr>
        <w:t>Elemento di Report Mappa di SQL Server Reporting Services.</w:t>
      </w:r>
      <w:r>
        <w:rPr>
          <w:rFonts w:eastAsia="SimSun"/>
          <w:b w:val="0"/>
          <w:sz w:val="20"/>
          <w:szCs w:val="20"/>
        </w:rPr>
        <w:t xml:space="preserve"> Power View e SQL Reporting Services Map Item comprendono entrambi l’utilizzo di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2"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e dall’Informativa sulla Privacy di Bing Maps disponibile all’indirizzo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Programmi Software Microsoft Inclusi. </w:t>
      </w:r>
      <w:r>
        <w:rPr>
          <w:b w:val="0"/>
          <w:sz w:val="20"/>
          <w:szCs w:val="20"/>
        </w:rPr>
        <w:t xml:space="preserve">Il software include altri programmi Microsoft elencati all’indirizzo </w:t>
      </w:r>
      <w:hyperlink r:id="rId14" w:history="1">
        <w:r>
          <w:rPr>
            <w:rStyle w:val="Hyperlink"/>
            <w:rFonts w:cs="Tahoma"/>
            <w:b w:val="0"/>
            <w:sz w:val="20"/>
            <w:szCs w:val="20"/>
          </w:rPr>
          <w:t>http://go.microsoft.com/fwlink/?LinkID=298186</w:t>
        </w:r>
      </w:hyperlink>
      <w:r>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2FB1AA20" w:rsidR="001559E4" w:rsidRPr="00D16D46" w:rsidRDefault="00761033" w:rsidP="00FE7293">
      <w:pPr>
        <w:pStyle w:val="Heading1"/>
        <w:numPr>
          <w:ilvl w:val="0"/>
          <w:numId w:val="22"/>
        </w:numPr>
        <w:tabs>
          <w:tab w:val="left" w:pos="360"/>
        </w:tabs>
        <w:ind w:left="360"/>
      </w:pPr>
      <w:r>
        <w:rPr>
          <w:rFonts w:eastAsia="SimSun"/>
          <w:sz w:val="20"/>
          <w:szCs w:val="20"/>
        </w:rPr>
        <w:t>COMUNICAZIONI DI TERZI</w:t>
      </w:r>
      <w:r w:rsidRPr="00D71EE1">
        <w:rPr>
          <w:rFonts w:eastAsia="SimSun"/>
          <w:sz w:val="20"/>
          <w:szCs w:val="20"/>
        </w:rPr>
        <w:t>.</w:t>
      </w:r>
      <w:r>
        <w:rPr>
          <w:sz w:val="20"/>
          <w:szCs w:val="20"/>
        </w:rPr>
        <w:t xml:space="preserve"> </w:t>
      </w:r>
      <w:r>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386CCB98" w14:textId="069ADB3D" w:rsidR="00D60349" w:rsidRPr="00D16D46" w:rsidRDefault="00D60349" w:rsidP="00D60349">
      <w:pPr>
        <w:pStyle w:val="Heading1"/>
        <w:numPr>
          <w:ilvl w:val="0"/>
          <w:numId w:val="22"/>
        </w:numPr>
        <w:tabs>
          <w:tab w:val="left" w:pos="360"/>
        </w:tabs>
        <w:ind w:left="360"/>
      </w:pPr>
      <w:r>
        <w:rPr>
          <w:rFonts w:eastAsia="SimSun"/>
          <w:sz w:val="20"/>
          <w:szCs w:val="20"/>
        </w:rPr>
        <w:t xml:space="preserve">CODICE PRODUCT KEYS. </w:t>
      </w:r>
      <w:r>
        <w:rPr>
          <w:rFonts w:eastAsia="SimSun"/>
          <w:b w:val="0"/>
          <w:sz w:val="20"/>
          <w:szCs w:val="20"/>
        </w:rPr>
        <w:t>Qualora sia necessario un codice per installare o per accedere a tale software, il licenziatario è responsabile dell’utilizzo dei codici a lui assegnati. I codici non possono essere rivelati a terzi. Il licenziatario non può utilizzare codici assegnati a terzi.</w:t>
      </w:r>
    </w:p>
    <w:p w14:paraId="3751715A" w14:textId="0B4E5D49" w:rsidR="00761033" w:rsidRPr="00D16D46" w:rsidRDefault="00761033" w:rsidP="00FE7293">
      <w:pPr>
        <w:pStyle w:val="Heading1"/>
        <w:numPr>
          <w:ilvl w:val="0"/>
          <w:numId w:val="22"/>
        </w:numPr>
        <w:tabs>
          <w:tab w:val="left" w:pos="360"/>
        </w:tabs>
        <w:ind w:left="36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14:paraId="4A7665EF" w14:textId="24757E98" w:rsidR="00761033" w:rsidRPr="00D16D46" w:rsidRDefault="00761033" w:rsidP="00FE7293">
      <w:pPr>
        <w:pStyle w:val="Heading1"/>
        <w:numPr>
          <w:ilvl w:val="0"/>
          <w:numId w:val="22"/>
        </w:numPr>
        <w:tabs>
          <w:tab w:val="left" w:pos="360"/>
        </w:tabs>
        <w:ind w:left="36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7DB83E39" w:rsidR="00761033" w:rsidRPr="00D16D46" w:rsidRDefault="00761033" w:rsidP="00FE7293">
      <w:pPr>
        <w:pStyle w:val="Heading1"/>
        <w:numPr>
          <w:ilvl w:val="0"/>
          <w:numId w:val="22"/>
        </w:numPr>
        <w:tabs>
          <w:tab w:val="left" w:pos="360"/>
        </w:tabs>
        <w:ind w:left="36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41BB49D9" w:rsidR="004D285C" w:rsidRPr="00D16D46" w:rsidRDefault="000636FE" w:rsidP="00FE7293">
      <w:pPr>
        <w:pStyle w:val="Heading1"/>
        <w:numPr>
          <w:ilvl w:val="0"/>
          <w:numId w:val="22"/>
        </w:numPr>
        <w:tabs>
          <w:tab w:val="left" w:pos="360"/>
        </w:tabs>
        <w:ind w:left="360"/>
      </w:pPr>
      <w:r>
        <w:rPr>
          <w:rFonts w:eastAsia="SimSun"/>
          <w:sz w:val="20"/>
          <w:szCs w:val="20"/>
        </w:rPr>
        <w:t>CANADA.</w:t>
      </w:r>
      <w:r>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5260D20C" w:rsidR="00761033" w:rsidRPr="00D16D46" w:rsidRDefault="00761033" w:rsidP="00FE7293">
      <w:pPr>
        <w:pStyle w:val="Heading1"/>
        <w:numPr>
          <w:ilvl w:val="0"/>
          <w:numId w:val="22"/>
        </w:numPr>
        <w:tabs>
          <w:tab w:val="left" w:pos="360"/>
        </w:tabs>
        <w:ind w:left="360"/>
      </w:pPr>
      <w:r>
        <w:rPr>
          <w:rFonts w:eastAsia="SimSun"/>
          <w:sz w:val="20"/>
          <w:szCs w:val="20"/>
        </w:rPr>
        <w:t xml:space="preserve">AMBITO DI VALIDITÀ DELLA LICENZA. </w:t>
      </w:r>
      <w:r>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licenziatario dovrà attenersi a qualsiasi limitazione tecnica presente nel software che gli consenta di utilizzarlo solo in determinati modi. Il licenziatario non potrà</w:t>
      </w:r>
    </w:p>
    <w:p w14:paraId="6EC29C5A" w14:textId="7D4B4058" w:rsidR="00761033" w:rsidRPr="00D16D46" w:rsidRDefault="00761033" w:rsidP="00217F3D">
      <w:pPr>
        <w:pStyle w:val="Bullet2"/>
      </w:pPr>
      <w:r>
        <w:rPr>
          <w:rFonts w:eastAsia="SimSun"/>
          <w:sz w:val="20"/>
          <w:szCs w:val="20"/>
        </w:rPr>
        <w:t>aggirare le limitazioni tecniche presenti nel software;</w:t>
      </w:r>
    </w:p>
    <w:p w14:paraId="3AF513D8" w14:textId="630C8F19" w:rsidR="00761033" w:rsidRPr="00D16D46" w:rsidRDefault="00A37BF6" w:rsidP="003B25DD">
      <w:pPr>
        <w:pStyle w:val="Bullet2"/>
      </w:pPr>
      <w:r>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6554C0E6" w:rsidR="00761033" w:rsidRPr="00D16D46" w:rsidRDefault="00761033" w:rsidP="00217F3D">
      <w:pPr>
        <w:pStyle w:val="Bullet2"/>
      </w:pPr>
      <w:r>
        <w:rPr>
          <w:rFonts w:eastAsia="SimSun"/>
          <w:sz w:val="20"/>
          <w:szCs w:val="20"/>
        </w:rPr>
        <w:t>pubblicare il software, comprese le API (Application Programming Interface) incluse nel software, in modo da consentire ad altri di duplicarlo;</w:t>
      </w:r>
    </w:p>
    <w:p w14:paraId="15D8FBED" w14:textId="717FA655" w:rsidR="00761033" w:rsidRPr="00D16D46" w:rsidRDefault="00761033" w:rsidP="00217F3D">
      <w:pPr>
        <w:pStyle w:val="Bullet2"/>
      </w:pPr>
      <w:r>
        <w:rPr>
          <w:rFonts w:eastAsia="SimSun"/>
          <w:sz w:val="20"/>
          <w:szCs w:val="20"/>
        </w:rPr>
        <w:t>condividere o distribuire in altro modo documenti, immagini o testi creati con le funzionalità offerte dai Servizi di Mapping dei Dati del software;</w:t>
      </w:r>
    </w:p>
    <w:p w14:paraId="404582E6" w14:textId="789B8162" w:rsidR="00761033" w:rsidRPr="00D16D46" w:rsidRDefault="00761033" w:rsidP="00217F3D">
      <w:pPr>
        <w:pStyle w:val="Bullet2"/>
      </w:pPr>
      <w:r>
        <w:rPr>
          <w:rFonts w:eastAsia="SimSun"/>
          <w:sz w:val="20"/>
          <w:szCs w:val="20"/>
        </w:rPr>
        <w:t>concedere il software in noleggio, locazione o prestito oppure</w:t>
      </w:r>
    </w:p>
    <w:p w14:paraId="45BB7630" w14:textId="1EAA0D9E" w:rsidR="00761033" w:rsidRPr="00D16D46" w:rsidRDefault="00761033" w:rsidP="00217F3D">
      <w:pPr>
        <w:pStyle w:val="Bullet2"/>
      </w:pPr>
      <w:r>
        <w:rPr>
          <w:rFonts w:eastAsia="SimSun"/>
          <w:sz w:val="20"/>
          <w:szCs w:val="20"/>
        </w:rPr>
        <w:t>utilizzare il software per fornire hosting di servizi commerciali.</w:t>
      </w:r>
    </w:p>
    <w:p w14:paraId="43B1F7F6" w14:textId="6BB87247" w:rsidR="00761033" w:rsidRPr="00D16D46" w:rsidRDefault="00761033" w:rsidP="00217F3D">
      <w:pPr>
        <w:pStyle w:val="Bullet2"/>
        <w:numPr>
          <w:ilvl w:val="0"/>
          <w:numId w:val="0"/>
        </w:numPr>
        <w:ind w:left="357"/>
      </w:pPr>
      <w:r>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1E2D9120" w:rsidR="00761033" w:rsidRPr="00D16D46" w:rsidRDefault="00761033" w:rsidP="00217F3D">
      <w:pPr>
        <w:pStyle w:val="Heading1"/>
        <w:ind w:left="360"/>
      </w:pPr>
      <w:r>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2937CD27" w:rsidR="00761033" w:rsidRPr="00D16D46" w:rsidRDefault="00761033" w:rsidP="00FE7293">
      <w:pPr>
        <w:pStyle w:val="Heading1"/>
        <w:numPr>
          <w:ilvl w:val="0"/>
          <w:numId w:val="22"/>
        </w:numPr>
        <w:tabs>
          <w:tab w:val="left" w:pos="360"/>
        </w:tabs>
        <w:ind w:left="360"/>
      </w:pPr>
      <w:r>
        <w:rPr>
          <w:rFonts w:eastAsia="SimSun"/>
          <w:sz w:val="20"/>
          <w:szCs w:val="20"/>
        </w:rPr>
        <w:t xml:space="preserve">COPIA DI BACKUP. </w:t>
      </w:r>
      <w:r>
        <w:rPr>
          <w:rFonts w:eastAsia="SimSun"/>
          <w:b w:val="0"/>
          <w:sz w:val="20"/>
          <w:szCs w:val="20"/>
        </w:rPr>
        <w:t xml:space="preserve">Qualora il licenziatario abbia acquistato il software su disco o altro supporto di memorizzazione, </w:t>
      </w:r>
      <w:r>
        <w:rPr>
          <w:rFonts w:eastAsia="SimSun"/>
          <w:b w:val="0"/>
          <w:bCs w:val="0"/>
          <w:sz w:val="20"/>
          <w:szCs w:val="20"/>
        </w:rPr>
        <w:t>potrà creare una copia di backup del supporto. Il licenziatario potrà utilizzare tale copia esclusivamente per creare istanze del software.</w:t>
      </w:r>
    </w:p>
    <w:p w14:paraId="46D8A9BB" w14:textId="37BBA9AF" w:rsidR="00761033" w:rsidRPr="00D16D46" w:rsidRDefault="00761033" w:rsidP="00FE7293">
      <w:pPr>
        <w:pStyle w:val="Heading1"/>
        <w:numPr>
          <w:ilvl w:val="0"/>
          <w:numId w:val="22"/>
        </w:numPr>
        <w:tabs>
          <w:tab w:val="left" w:pos="360"/>
        </w:tabs>
        <w:ind w:left="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223969A5" w:rsidR="00761033" w:rsidRPr="00D16D46" w:rsidRDefault="00761033" w:rsidP="00FE7293">
      <w:pPr>
        <w:pStyle w:val="Heading1"/>
        <w:numPr>
          <w:ilvl w:val="0"/>
          <w:numId w:val="22"/>
        </w:numPr>
        <w:tabs>
          <w:tab w:val="left" w:pos="360"/>
        </w:tabs>
        <w:ind w:left="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33EE4966" w14:textId="69E47E91" w:rsidR="00761033" w:rsidRPr="00D16D46" w:rsidRDefault="00761033" w:rsidP="00FE7293">
      <w:pPr>
        <w:pStyle w:val="Heading1"/>
        <w:numPr>
          <w:ilvl w:val="0"/>
          <w:numId w:val="22"/>
        </w:numPr>
        <w:tabs>
          <w:tab w:val="left" w:pos="360"/>
        </w:tabs>
        <w:ind w:left="360"/>
      </w:pPr>
      <w:r>
        <w:rPr>
          <w:rFonts w:eastAsia="SimSun"/>
          <w:sz w:val="20"/>
          <w:szCs w:val="20"/>
        </w:rPr>
        <w:t xml:space="preserve">SOFTWARE “EDIZIONE EDUCATION” (“Academic Edition” o “AE”). </w:t>
      </w:r>
      <w:r>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o contattare la consociata Microsoft del proprio Paese.</w:t>
      </w:r>
    </w:p>
    <w:p w14:paraId="4905A9A9" w14:textId="7586BC17" w:rsidR="00761033" w:rsidRPr="00D16D46" w:rsidRDefault="00761033" w:rsidP="00FE7293">
      <w:pPr>
        <w:pStyle w:val="Heading1"/>
        <w:numPr>
          <w:ilvl w:val="0"/>
          <w:numId w:val="22"/>
        </w:numPr>
        <w:tabs>
          <w:tab w:val="left" w:pos="360"/>
        </w:tabs>
        <w:ind w:left="360"/>
      </w:pPr>
      <w:r>
        <w:rPr>
          <w:rFonts w:eastAsia="SimSun"/>
          <w:sz w:val="20"/>
          <w:szCs w:val="20"/>
        </w:rPr>
        <w:t>TRASFERIMENTO</w:t>
      </w:r>
      <w:r>
        <w:rPr>
          <w:rFonts w:eastAsia="SimSun"/>
          <w:bCs w:val="0"/>
          <w:sz w:val="20"/>
          <w:szCs w:val="20"/>
        </w:rPr>
        <w:t xml:space="preserve"> </w:t>
      </w:r>
      <w:r>
        <w:rPr>
          <w:rFonts w:eastAsia="SimSun"/>
          <w:sz w:val="20"/>
          <w:szCs w:val="20"/>
        </w:rPr>
        <w:t>A</w:t>
      </w:r>
      <w:r>
        <w:rPr>
          <w:rFonts w:eastAsia="SimSun"/>
          <w:bCs w:val="0"/>
          <w:sz w:val="20"/>
          <w:szCs w:val="20"/>
        </w:rPr>
        <w:t xml:space="preserve"> </w:t>
      </w:r>
      <w:r>
        <w:rPr>
          <w:rFonts w:eastAsia="SimSun"/>
          <w:sz w:val="20"/>
          <w:szCs w:val="20"/>
        </w:rPr>
        <w:t>TERZI.</w:t>
      </w:r>
      <w:r>
        <w:rPr>
          <w:rFonts w:eastAsia="SimSun"/>
          <w:b w:val="0"/>
          <w:sz w:val="20"/>
          <w:szCs w:val="20"/>
        </w:rPr>
        <w:t xml:space="preserve"> Il primo utente del software potrà trasferire il software, il presente contratto e le licenze CAL direttamente a un terzo. Prima del trasferimento, il terzo dovrà accettare che il presente contratto si applichi al trasferimento e all’utilizzo del software. Il trasferimento dovrà includere il software e l’etichetta della Prova della Licenza. Il primo utente non potrà più conservare alcuna istanza del software, a meno che tale utente non disponga anche di un’altra licenza per il software.</w:t>
      </w:r>
    </w:p>
    <w:p w14:paraId="794A8E8F" w14:textId="23ABE432" w:rsidR="008A26E7" w:rsidRPr="00D16D46" w:rsidRDefault="008A26E7" w:rsidP="003B25DD">
      <w:pPr>
        <w:autoSpaceDE w:val="0"/>
        <w:autoSpaceDN w:val="0"/>
        <w:spacing w:before="0" w:after="200"/>
        <w:ind w:left="360"/>
      </w:pPr>
      <w:r>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6" w:anchor="%20TR-16-00298)%20ISVR%20-%20Jun%202016\aka.ms\transfer" w:history="1">
        <w:r>
          <w:rPr>
            <w:rStyle w:val="Hyperlink"/>
            <w:rFonts w:eastAsia="SimSun" w:cs="Tahoma"/>
            <w:sz w:val="20"/>
            <w:szCs w:val="20"/>
          </w:rPr>
          <w:t>aka.ms/transfer</w:t>
        </w:r>
      </w:hyperlink>
      <w:r>
        <w:rPr>
          <w:rFonts w:eastAsia="SimSun"/>
          <w:sz w:val="20"/>
          <w:szCs w:val="20"/>
        </w:rPr>
        <w:t>), in tal caso qualsiasi trasferimento del software a terzi e il diritto di utilizzarlo dovranno essere conformi alla legge applicabile.</w:t>
      </w:r>
    </w:p>
    <w:p w14:paraId="3C4BFFCE" w14:textId="575676EA" w:rsidR="00761033" w:rsidRPr="00D16D46" w:rsidRDefault="00761033" w:rsidP="00FE7293">
      <w:pPr>
        <w:pStyle w:val="Heading1"/>
        <w:numPr>
          <w:ilvl w:val="0"/>
          <w:numId w:val="22"/>
        </w:numPr>
        <w:tabs>
          <w:tab w:val="left" w:pos="360"/>
        </w:tabs>
        <w:ind w:left="36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D16D46" w:rsidRDefault="00761033" w:rsidP="00FE7293">
      <w:pPr>
        <w:pStyle w:val="Heading1"/>
        <w:numPr>
          <w:ilvl w:val="0"/>
          <w:numId w:val="22"/>
        </w:numPr>
        <w:tabs>
          <w:tab w:val="left" w:pos="360"/>
        </w:tabs>
        <w:ind w:left="36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1271AFFE" w:rsidR="00761033" w:rsidRPr="00D16D46" w:rsidRDefault="00761033" w:rsidP="00FE7293">
      <w:pPr>
        <w:pStyle w:val="Heading1"/>
        <w:numPr>
          <w:ilvl w:val="0"/>
          <w:numId w:val="22"/>
        </w:numPr>
        <w:tabs>
          <w:tab w:val="left" w:pos="360"/>
        </w:tabs>
        <w:ind w:left="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DB0F324" w:rsidR="00025563" w:rsidRPr="00D16D46" w:rsidRDefault="00025563" w:rsidP="00FE7293">
      <w:pPr>
        <w:pStyle w:val="Heading1"/>
        <w:numPr>
          <w:ilvl w:val="0"/>
          <w:numId w:val="22"/>
        </w:numPr>
        <w:tabs>
          <w:tab w:val="left" w:pos="360"/>
        </w:tabs>
        <w:ind w:left="360"/>
      </w:pP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085CE0C8" w14:textId="2F0719D6" w:rsidR="00025563" w:rsidRPr="00D16D46" w:rsidRDefault="00025563" w:rsidP="00FE7293">
      <w:pPr>
        <w:pStyle w:val="Heading1"/>
        <w:numPr>
          <w:ilvl w:val="0"/>
          <w:numId w:val="22"/>
        </w:numPr>
        <w:tabs>
          <w:tab w:val="left" w:pos="360"/>
        </w:tabs>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sz w:val="20"/>
          <w:szCs w:val="20"/>
        </w:rPr>
        <w:t xml:space="preserve"> </w:t>
      </w:r>
    </w:p>
    <w:p w14:paraId="15A95631" w14:textId="7E1BDD72" w:rsidR="00025563" w:rsidRPr="00D16D46" w:rsidRDefault="00025563" w:rsidP="00FE7293">
      <w:pPr>
        <w:pStyle w:val="Heading1"/>
        <w:numPr>
          <w:ilvl w:val="0"/>
          <w:numId w:val="22"/>
        </w:numPr>
        <w:tabs>
          <w:tab w:val="left" w:pos="360"/>
        </w:tabs>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D16D46"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60C2D3" w14:textId="77777777" w:rsidR="00694F26" w:rsidRDefault="00694F26" w:rsidP="00E752B4">
      <w:pPr>
        <w:spacing w:before="0" w:after="0"/>
      </w:pPr>
      <w:r>
        <w:separator/>
      </w:r>
    </w:p>
  </w:endnote>
  <w:endnote w:type="continuationSeparator" w:id="0">
    <w:p w14:paraId="3882C3D7" w14:textId="77777777" w:rsidR="00694F26" w:rsidRDefault="00694F26"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50DB5429" w:rsidR="0053032D" w:rsidRPr="002B401C" w:rsidRDefault="002B401C" w:rsidP="002B401C">
    <w:pPr>
      <w:pStyle w:val="Footer"/>
      <w:rPr>
        <w:rStyle w:val="LogoportDoNotTranslate"/>
        <w:rFonts w:ascii="Tahoma" w:hAnsi="Tahoma" w:cs="Tahoma"/>
        <w:color w:val="auto"/>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1376AC">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1376AC">
      <w:rPr>
        <w:noProof/>
        <w:sz w:val="18"/>
        <w:szCs w:val="18"/>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2555C" w14:textId="77777777" w:rsidR="00694F26" w:rsidRDefault="00694F26" w:rsidP="00E752B4">
      <w:pPr>
        <w:spacing w:before="0" w:after="0"/>
      </w:pPr>
      <w:r>
        <w:separator/>
      </w:r>
    </w:p>
  </w:footnote>
  <w:footnote w:type="continuationSeparator" w:id="0">
    <w:p w14:paraId="37F593E4" w14:textId="77777777" w:rsidR="00694F26" w:rsidRDefault="00694F26" w:rsidP="00E752B4">
      <w:pPr>
        <w:spacing w:before="0" w:after="0"/>
      </w:pPr>
      <w:r>
        <w:continuationSeparator/>
      </w:r>
    </w:p>
  </w:footnote>
  <w:footnote w:id="1">
    <w:p w14:paraId="5E77C85E" w14:textId="6D426E81" w:rsidR="00B929A9" w:rsidRPr="00206F45" w:rsidRDefault="00B929A9">
      <w:pPr>
        <w:pStyle w:val="FootnoteText"/>
        <w:rPr>
          <w:sz w:val="16"/>
          <w:szCs w:val="16"/>
        </w:rPr>
      </w:pPr>
      <w:r w:rsidRPr="00633310">
        <w:rPr>
          <w:rStyle w:val="FootnoteReference"/>
          <w:b/>
          <w:sz w:val="16"/>
          <w:szCs w:val="16"/>
        </w:rPr>
        <w:footnoteRef/>
      </w:r>
      <w:r w:rsidRPr="00571656">
        <w:rPr>
          <w:sz w:val="16"/>
          <w:szCs w:val="16"/>
        </w:rPr>
        <w:t xml:space="preserve"> </w:t>
      </w:r>
      <w:r w:rsidRPr="00571656">
        <w:rPr>
          <w:b/>
          <w:sz w:val="16"/>
          <w:szCs w:val="16"/>
        </w:rPr>
        <w:t>LICENZIANTE:</w:t>
      </w:r>
      <w:r w:rsidRPr="00571656">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571656">
        <w:rPr>
          <w:i/>
          <w:sz w:val="16"/>
          <w:szCs w:val="16"/>
        </w:rPr>
        <w:t>Tutti gli altri marchi appartengono ai rispettivi proprietari</w:t>
      </w:r>
      <w:r w:rsidRPr="00571656">
        <w:rPr>
          <w:sz w:val="16"/>
          <w:szCs w:val="16"/>
        </w:rPr>
        <w:t>”.</w:t>
      </w:r>
    </w:p>
  </w:footnote>
  <w:footnote w:id="2">
    <w:p w14:paraId="28A25EBC" w14:textId="6BB79570" w:rsidR="00B929A9" w:rsidRPr="00206F45" w:rsidRDefault="00B929A9" w:rsidP="00571656">
      <w:pPr>
        <w:pStyle w:val="FootnoteText"/>
        <w:spacing w:before="120"/>
        <w:rPr>
          <w:sz w:val="16"/>
          <w:szCs w:val="16"/>
        </w:rPr>
      </w:pPr>
      <w:r w:rsidRPr="00633310">
        <w:rPr>
          <w:rStyle w:val="FootnoteReference"/>
          <w:b/>
          <w:sz w:val="16"/>
          <w:szCs w:val="16"/>
        </w:rPr>
        <w:footnoteRef/>
      </w:r>
      <w:r w:rsidRPr="00571656">
        <w:rPr>
          <w:sz w:val="16"/>
          <w:szCs w:val="16"/>
        </w:rPr>
        <w:t xml:space="preserve"> </w:t>
      </w:r>
      <w:r w:rsidRPr="00571656">
        <w:rPr>
          <w:b/>
          <w:sz w:val="16"/>
          <w:szCs w:val="16"/>
        </w:rPr>
        <w:t>LICENZIANTE:</w:t>
      </w:r>
      <w:r w:rsidRPr="00571656">
        <w:rPr>
          <w:sz w:val="16"/>
          <w:szCs w:val="16"/>
        </w:rPr>
        <w:t xml:space="preserve"> Per il software concesso in licenza come “Edizione Education”, specificare il nome. Ad esempio: Microsoft SQL 2016, Academic Edition.</w:t>
      </w:r>
    </w:p>
  </w:footnote>
  <w:footnote w:id="3">
    <w:p w14:paraId="121B0C99" w14:textId="714F390E" w:rsidR="00F27323" w:rsidRPr="00206F45" w:rsidRDefault="00F27323" w:rsidP="00571656">
      <w:pPr>
        <w:pStyle w:val="FootnoteText"/>
        <w:spacing w:before="120"/>
        <w:rPr>
          <w:sz w:val="16"/>
          <w:szCs w:val="16"/>
        </w:rPr>
      </w:pPr>
      <w:r w:rsidRPr="00633310">
        <w:rPr>
          <w:rStyle w:val="FootnoteReference"/>
          <w:b/>
          <w:sz w:val="16"/>
          <w:szCs w:val="16"/>
        </w:rPr>
        <w:footnoteRef/>
      </w:r>
      <w:r w:rsidRPr="00571656">
        <w:rPr>
          <w:sz w:val="16"/>
          <w:szCs w:val="16"/>
        </w:rPr>
        <w:t xml:space="preserve"> </w:t>
      </w:r>
      <w:r w:rsidRPr="00571656">
        <w:rPr>
          <w:b/>
          <w:sz w:val="16"/>
          <w:szCs w:val="16"/>
        </w:rPr>
        <w:t xml:space="preserve">LICENZIANTE: </w:t>
      </w:r>
      <w:r w:rsidRPr="00571656">
        <w:rPr>
          <w:sz w:val="16"/>
          <w:szCs w:val="16"/>
        </w:rPr>
        <w:t>specificare il numero complessivo di licenze server concesse all’utente finale ai sensi del presente contratto.</w:t>
      </w:r>
    </w:p>
  </w:footnote>
  <w:footnote w:id="4">
    <w:p w14:paraId="4DE8FA25" w14:textId="638C7B8F" w:rsidR="00123D63" w:rsidRPr="00206F45" w:rsidRDefault="00123D63" w:rsidP="00571656">
      <w:pPr>
        <w:pStyle w:val="FootnoteText"/>
        <w:spacing w:before="120"/>
        <w:rPr>
          <w:sz w:val="16"/>
          <w:szCs w:val="16"/>
          <w:u w:val="single"/>
          <w:lang w:val="pt-BR"/>
        </w:rPr>
      </w:pPr>
      <w:r w:rsidRPr="00633310">
        <w:rPr>
          <w:rStyle w:val="FootnoteReference"/>
          <w:b/>
          <w:sz w:val="16"/>
          <w:szCs w:val="16"/>
        </w:rPr>
        <w:footnoteRef/>
      </w:r>
      <w:r w:rsidRPr="00633310">
        <w:rPr>
          <w:sz w:val="16"/>
          <w:szCs w:val="16"/>
        </w:rPr>
        <w:t xml:space="preserve"> </w:t>
      </w:r>
      <w:r w:rsidRPr="00D9621C">
        <w:rPr>
          <w:b/>
          <w:sz w:val="16"/>
          <w:szCs w:val="16"/>
        </w:rPr>
        <w:t>LICENZIANTE:</w:t>
      </w:r>
      <w:r w:rsidRPr="009A3671">
        <w:rPr>
          <w:b/>
          <w:sz w:val="16"/>
          <w:szCs w:val="16"/>
        </w:rPr>
        <w:t xml:space="preserve"> </w:t>
      </w:r>
      <w:r w:rsidRPr="00D9621C">
        <w:rPr>
          <w:sz w:val="16"/>
          <w:szCs w:val="16"/>
        </w:rPr>
        <w:t>specificare il numero complessivo di User CAL che possono accedere direttamente o indirettamente alle istanze del software server concesso in licenza ai sensi del presente contratto.</w:t>
      </w:r>
    </w:p>
  </w:footnote>
  <w:footnote w:id="5">
    <w:p w14:paraId="4A63B839" w14:textId="64A225C4" w:rsidR="00C674A9" w:rsidRPr="00206F45" w:rsidRDefault="00C674A9" w:rsidP="00571656">
      <w:pPr>
        <w:pStyle w:val="FootnoteText"/>
        <w:spacing w:before="120"/>
        <w:rPr>
          <w:sz w:val="16"/>
          <w:szCs w:val="16"/>
          <w:lang w:val="pt-BR"/>
        </w:rPr>
      </w:pPr>
      <w:r w:rsidRPr="00633310">
        <w:rPr>
          <w:rStyle w:val="FootnoteReference"/>
          <w:b/>
          <w:sz w:val="16"/>
          <w:szCs w:val="16"/>
        </w:rPr>
        <w:footnoteRef/>
      </w:r>
      <w:r w:rsidRPr="00013697">
        <w:rPr>
          <w:sz w:val="16"/>
          <w:szCs w:val="16"/>
        </w:rPr>
        <w:t xml:space="preserve"> </w:t>
      </w:r>
      <w:r w:rsidRPr="00013697">
        <w:rPr>
          <w:b/>
          <w:sz w:val="16"/>
          <w:szCs w:val="16"/>
        </w:rPr>
        <w:t xml:space="preserve">LICENZIANTE: </w:t>
      </w:r>
      <w:r w:rsidRPr="00013697">
        <w:rPr>
          <w:sz w:val="16"/>
          <w:szCs w:val="16"/>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dH2b977zRFNDlXifEvvYkspo+ToR+kQJe5EgUMWLWMr20hgvrSSN+e58s0ZcIHWSBikbHeUvIXGS6pma+xYiw==" w:salt="ANR9ij314U54kM0F/aNuX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3697"/>
    <w:rsid w:val="000160D8"/>
    <w:rsid w:val="00025563"/>
    <w:rsid w:val="000636FE"/>
    <w:rsid w:val="00065B35"/>
    <w:rsid w:val="0006672D"/>
    <w:rsid w:val="0009418D"/>
    <w:rsid w:val="000E64E7"/>
    <w:rsid w:val="000F001C"/>
    <w:rsid w:val="00106B39"/>
    <w:rsid w:val="00110946"/>
    <w:rsid w:val="00123D63"/>
    <w:rsid w:val="001376AC"/>
    <w:rsid w:val="00146CA2"/>
    <w:rsid w:val="001505DB"/>
    <w:rsid w:val="001507A7"/>
    <w:rsid w:val="001559E4"/>
    <w:rsid w:val="00166533"/>
    <w:rsid w:val="001968D8"/>
    <w:rsid w:val="001B4C71"/>
    <w:rsid w:val="0020568D"/>
    <w:rsid w:val="00206F45"/>
    <w:rsid w:val="00214E73"/>
    <w:rsid w:val="00217F3D"/>
    <w:rsid w:val="00244DD1"/>
    <w:rsid w:val="002556B9"/>
    <w:rsid w:val="00291661"/>
    <w:rsid w:val="002A19AC"/>
    <w:rsid w:val="002B1013"/>
    <w:rsid w:val="002B14A6"/>
    <w:rsid w:val="002B401C"/>
    <w:rsid w:val="002D71DA"/>
    <w:rsid w:val="002D7DB4"/>
    <w:rsid w:val="002F3172"/>
    <w:rsid w:val="00302CB4"/>
    <w:rsid w:val="0032592F"/>
    <w:rsid w:val="0033530F"/>
    <w:rsid w:val="003525F7"/>
    <w:rsid w:val="00367A01"/>
    <w:rsid w:val="00371584"/>
    <w:rsid w:val="003B25DD"/>
    <w:rsid w:val="003C4C6B"/>
    <w:rsid w:val="003D117E"/>
    <w:rsid w:val="00400BE5"/>
    <w:rsid w:val="004130CE"/>
    <w:rsid w:val="004132F4"/>
    <w:rsid w:val="0043583A"/>
    <w:rsid w:val="0043642E"/>
    <w:rsid w:val="0045668A"/>
    <w:rsid w:val="0049204D"/>
    <w:rsid w:val="00493507"/>
    <w:rsid w:val="004A6BE6"/>
    <w:rsid w:val="004B3BF4"/>
    <w:rsid w:val="004D17D4"/>
    <w:rsid w:val="004D285C"/>
    <w:rsid w:val="004E28EE"/>
    <w:rsid w:val="00512804"/>
    <w:rsid w:val="0053032D"/>
    <w:rsid w:val="005318C5"/>
    <w:rsid w:val="00570E36"/>
    <w:rsid w:val="00571656"/>
    <w:rsid w:val="00576428"/>
    <w:rsid w:val="005A7253"/>
    <w:rsid w:val="005B45A2"/>
    <w:rsid w:val="005C3C1D"/>
    <w:rsid w:val="005E1339"/>
    <w:rsid w:val="006206C7"/>
    <w:rsid w:val="00633310"/>
    <w:rsid w:val="00694F26"/>
    <w:rsid w:val="006A294E"/>
    <w:rsid w:val="006C46D8"/>
    <w:rsid w:val="00714075"/>
    <w:rsid w:val="00727E7D"/>
    <w:rsid w:val="007448FB"/>
    <w:rsid w:val="00746B38"/>
    <w:rsid w:val="00761033"/>
    <w:rsid w:val="00782D1C"/>
    <w:rsid w:val="007C75DD"/>
    <w:rsid w:val="007F037C"/>
    <w:rsid w:val="0080150B"/>
    <w:rsid w:val="00816D4A"/>
    <w:rsid w:val="00842143"/>
    <w:rsid w:val="00843A10"/>
    <w:rsid w:val="00865D85"/>
    <w:rsid w:val="00890ACF"/>
    <w:rsid w:val="008A26E7"/>
    <w:rsid w:val="0090025E"/>
    <w:rsid w:val="0096127D"/>
    <w:rsid w:val="00995E89"/>
    <w:rsid w:val="009A3671"/>
    <w:rsid w:val="009C61E5"/>
    <w:rsid w:val="009D6C55"/>
    <w:rsid w:val="00A04CC9"/>
    <w:rsid w:val="00A14AD5"/>
    <w:rsid w:val="00A36306"/>
    <w:rsid w:val="00A37BF6"/>
    <w:rsid w:val="00A66997"/>
    <w:rsid w:val="00A679D4"/>
    <w:rsid w:val="00A841F8"/>
    <w:rsid w:val="00AA3BDF"/>
    <w:rsid w:val="00AE4C5E"/>
    <w:rsid w:val="00AF6D5D"/>
    <w:rsid w:val="00B161B2"/>
    <w:rsid w:val="00B2731B"/>
    <w:rsid w:val="00B34BEA"/>
    <w:rsid w:val="00B75310"/>
    <w:rsid w:val="00B929A9"/>
    <w:rsid w:val="00BB1C34"/>
    <w:rsid w:val="00BD11FF"/>
    <w:rsid w:val="00BD4A12"/>
    <w:rsid w:val="00BE3005"/>
    <w:rsid w:val="00BE405E"/>
    <w:rsid w:val="00C57C9B"/>
    <w:rsid w:val="00C674A9"/>
    <w:rsid w:val="00CC0B67"/>
    <w:rsid w:val="00CD65F2"/>
    <w:rsid w:val="00CF55DE"/>
    <w:rsid w:val="00D16D46"/>
    <w:rsid w:val="00D17857"/>
    <w:rsid w:val="00D60349"/>
    <w:rsid w:val="00D71EE1"/>
    <w:rsid w:val="00D77CE5"/>
    <w:rsid w:val="00D83A2F"/>
    <w:rsid w:val="00D9621C"/>
    <w:rsid w:val="00DB1133"/>
    <w:rsid w:val="00DB6E45"/>
    <w:rsid w:val="00DC5176"/>
    <w:rsid w:val="00DF75ED"/>
    <w:rsid w:val="00E12E2E"/>
    <w:rsid w:val="00E16597"/>
    <w:rsid w:val="00E32585"/>
    <w:rsid w:val="00E42276"/>
    <w:rsid w:val="00E61F4B"/>
    <w:rsid w:val="00E752B4"/>
    <w:rsid w:val="00E84CF7"/>
    <w:rsid w:val="00E876F4"/>
    <w:rsid w:val="00E87E55"/>
    <w:rsid w:val="00EA6942"/>
    <w:rsid w:val="00EE17DA"/>
    <w:rsid w:val="00F229C5"/>
    <w:rsid w:val="00F27323"/>
    <w:rsid w:val="00F31EC0"/>
    <w:rsid w:val="00FB4906"/>
    <w:rsid w:val="00FD4D6F"/>
    <w:rsid w:val="00FE138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4.xml><?xml version="1.0" encoding="utf-8"?>
<ds:datastoreItem xmlns:ds="http://schemas.openxmlformats.org/officeDocument/2006/customXml" ds:itemID="{9226E65E-5FE4-40BA-89F6-2EA5CC912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3492</Words>
  <Characters>19910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2016-04-28T21:04:00Z</dcterms:created>
  <dcterms:modified xsi:type="dcterms:W3CDTF">2016-11-29T21:49:00Z</dcterms:modified>
</cp:coreProperties>
</file>